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AFE" w:rsidRPr="0081639A" w:rsidRDefault="00420AFE" w:rsidP="00420AFE">
      <w:pPr>
        <w:pStyle w:val="a8"/>
        <w:rPr>
          <w:rFonts w:ascii="Times New Roman" w:eastAsia="나눔고딕" w:hAnsi="Times New Roman" w:cs="Times New Roman"/>
          <w:color w:val="000000"/>
          <w:lang w:val="ru-RU"/>
        </w:rPr>
      </w:pPr>
      <w:r w:rsidRPr="0081639A">
        <w:rPr>
          <w:rFonts w:ascii="Times New Roman" w:hAnsi="Times New Roman" w:cs="Times New Roman"/>
        </w:rPr>
        <w:t>VII -</w:t>
      </w:r>
      <w:r w:rsidRPr="0081639A">
        <w:rPr>
          <w:rFonts w:ascii="Times New Roman" w:hAnsi="Times New Roman" w:cs="Times New Roman"/>
          <w:lang w:val="ru-RU"/>
        </w:rPr>
        <w:t>ая</w:t>
      </w:r>
      <w:r w:rsidRPr="0081639A">
        <w:rPr>
          <w:rFonts w:ascii="Times New Roman" w:hAnsi="Times New Roman" w:cs="Times New Roman"/>
        </w:rPr>
        <w:t xml:space="preserve"> </w:t>
      </w:r>
      <w:r w:rsidRPr="0081639A">
        <w:rPr>
          <w:rFonts w:ascii="Times New Roman" w:hAnsi="Times New Roman" w:cs="Times New Roman"/>
          <w:lang w:val="ru-RU"/>
        </w:rPr>
        <w:t>Генеральная Ассамблея</w:t>
      </w:r>
    </w:p>
    <w:p w:rsidR="00420AFE" w:rsidRPr="0081639A" w:rsidRDefault="00420AFE" w:rsidP="00420AFE">
      <w:pPr>
        <w:pStyle w:val="a3"/>
        <w:numPr>
          <w:ilvl w:val="0"/>
          <w:numId w:val="1"/>
        </w:numPr>
        <w:ind w:leftChars="0"/>
        <w:rPr>
          <w:rFonts w:ascii="Times New Roman" w:eastAsia="나눔고딕"/>
          <w:szCs w:val="20"/>
        </w:rPr>
      </w:pPr>
      <w:r w:rsidRPr="0081639A">
        <w:rPr>
          <w:rFonts w:ascii="Times New Roman" w:eastAsia="나눔고딕"/>
          <w:b/>
          <w:color w:val="000000"/>
          <w:szCs w:val="20"/>
        </w:rPr>
        <w:t xml:space="preserve"> </w:t>
      </w:r>
      <w:r w:rsidRPr="0081639A">
        <w:rPr>
          <w:rFonts w:ascii="Times New Roman"/>
          <w:b/>
          <w:bCs/>
          <w:color w:val="000000"/>
          <w:szCs w:val="20"/>
        </w:rPr>
        <w:t>Краткое описание</w:t>
      </w:r>
    </w:p>
    <w:tbl>
      <w:tblPr>
        <w:tblW w:w="9516" w:type="dxa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1387"/>
        <w:gridCol w:w="2619"/>
        <w:gridCol w:w="5510"/>
      </w:tblGrid>
      <w:tr w:rsidR="00420AFE" w:rsidRPr="0081639A" w:rsidTr="00EA386D">
        <w:trPr>
          <w:trHeight w:val="298"/>
        </w:trPr>
        <w:tc>
          <w:tcPr>
            <w:tcW w:w="1387" w:type="dxa"/>
            <w:shd w:val="clear" w:color="auto" w:fill="C6D9F1"/>
          </w:tcPr>
          <w:p w:rsidR="00420AFE" w:rsidRPr="0081639A" w:rsidRDefault="00420AFE" w:rsidP="00EA386D">
            <w:pPr>
              <w:rPr>
                <w:rFonts w:ascii="Times New Roman" w:eastAsia="나눔고딕"/>
                <w:b/>
                <w:bCs/>
                <w:color w:val="365F91"/>
                <w:szCs w:val="20"/>
              </w:rPr>
            </w:pPr>
            <w:r w:rsidRPr="0081639A">
              <w:rPr>
                <w:rFonts w:ascii="Times New Roman"/>
                <w:b/>
                <w:bCs/>
                <w:color w:val="000000"/>
                <w:szCs w:val="20"/>
              </w:rPr>
              <w:t xml:space="preserve"> Время проведения</w:t>
            </w:r>
          </w:p>
        </w:tc>
        <w:tc>
          <w:tcPr>
            <w:tcW w:w="8129" w:type="dxa"/>
            <w:gridSpan w:val="2"/>
            <w:shd w:val="clear" w:color="auto" w:fill="auto"/>
          </w:tcPr>
          <w:p w:rsidR="00420AFE" w:rsidRPr="0081639A" w:rsidRDefault="00420AFE" w:rsidP="00EA386D">
            <w:pPr>
              <w:rPr>
                <w:rFonts w:ascii="Times New Roman" w:eastAsia="나눔고딕"/>
                <w:b/>
                <w:bCs/>
                <w:color w:val="000000"/>
                <w:szCs w:val="20"/>
                <w:lang w:val="ru-RU"/>
              </w:rPr>
            </w:pPr>
            <w:r w:rsidRPr="0081639A">
              <w:rPr>
                <w:rFonts w:ascii="Times New Roman" w:eastAsia="나눔고딕"/>
                <w:b/>
                <w:bCs/>
                <w:color w:val="000000"/>
                <w:szCs w:val="20"/>
                <w:lang w:val="ru-RU"/>
              </w:rPr>
              <w:t>1 сентября</w:t>
            </w:r>
            <w:r w:rsidRPr="0081639A">
              <w:rPr>
                <w:rFonts w:ascii="Times New Roman" w:eastAsia="나눔고딕"/>
                <w:b/>
                <w:bCs/>
                <w:color w:val="000000"/>
                <w:szCs w:val="20"/>
              </w:rPr>
              <w:t xml:space="preserve"> </w:t>
            </w:r>
            <w:r w:rsidRPr="0081639A">
              <w:rPr>
                <w:rFonts w:ascii="Times New Roman" w:eastAsia="나눔고딕"/>
                <w:b/>
                <w:bCs/>
                <w:color w:val="000000"/>
                <w:szCs w:val="20"/>
                <w:lang w:val="ru-RU"/>
              </w:rPr>
              <w:t>2008</w:t>
            </w:r>
            <w:r w:rsidRPr="0081639A">
              <w:rPr>
                <w:rFonts w:ascii="Times New Roman" w:eastAsia="나눔고딕"/>
                <w:b/>
                <w:bCs/>
                <w:color w:val="000000"/>
                <w:szCs w:val="20"/>
              </w:rPr>
              <w:t xml:space="preserve"> </w:t>
            </w:r>
            <w:r w:rsidRPr="0081639A">
              <w:rPr>
                <w:rFonts w:ascii="Times New Roman" w:eastAsia="나눔고딕"/>
                <w:b/>
                <w:bCs/>
                <w:color w:val="000000"/>
                <w:szCs w:val="20"/>
                <w:lang w:val="ru-RU"/>
              </w:rPr>
              <w:t>г</w:t>
            </w:r>
            <w:r w:rsidRPr="0081639A">
              <w:rPr>
                <w:rFonts w:ascii="Times New Roman" w:eastAsia="나눔고딕"/>
                <w:b/>
                <w:bCs/>
                <w:color w:val="000000"/>
                <w:szCs w:val="20"/>
              </w:rPr>
              <w:t>.</w:t>
            </w:r>
            <w:r w:rsidRPr="0081639A">
              <w:rPr>
                <w:rFonts w:ascii="Times New Roman" w:eastAsia="나눔고딕"/>
                <w:b/>
                <w:bCs/>
                <w:color w:val="000000"/>
                <w:szCs w:val="20"/>
                <w:lang w:val="ru-RU"/>
              </w:rPr>
              <w:t xml:space="preserve"> -4сентября</w:t>
            </w:r>
            <w:r w:rsidRPr="0081639A">
              <w:rPr>
                <w:rFonts w:ascii="Times New Roman" w:eastAsia="나눔고딕"/>
                <w:b/>
                <w:bCs/>
                <w:color w:val="000000"/>
                <w:szCs w:val="20"/>
              </w:rPr>
              <w:t xml:space="preserve"> </w:t>
            </w:r>
            <w:r w:rsidRPr="0081639A">
              <w:rPr>
                <w:rFonts w:ascii="Times New Roman" w:eastAsia="나눔고딕"/>
                <w:b/>
                <w:bCs/>
                <w:color w:val="000000"/>
                <w:szCs w:val="20"/>
                <w:lang w:val="ru-RU"/>
              </w:rPr>
              <w:t>2008</w:t>
            </w:r>
            <w:r w:rsidRPr="0081639A">
              <w:rPr>
                <w:rFonts w:ascii="Times New Roman" w:eastAsia="나눔고딕"/>
                <w:b/>
                <w:bCs/>
                <w:color w:val="000000"/>
                <w:szCs w:val="20"/>
              </w:rPr>
              <w:t xml:space="preserve"> </w:t>
            </w:r>
            <w:r w:rsidRPr="0081639A">
              <w:rPr>
                <w:rFonts w:ascii="Times New Roman" w:eastAsia="나눔고딕"/>
                <w:b/>
                <w:bCs/>
                <w:color w:val="000000"/>
                <w:szCs w:val="20"/>
                <w:lang w:val="ru-RU"/>
              </w:rPr>
              <w:t>г</w:t>
            </w:r>
            <w:r w:rsidRPr="0081639A">
              <w:rPr>
                <w:rFonts w:ascii="Times New Roman" w:eastAsia="나눔고딕"/>
                <w:b/>
                <w:bCs/>
                <w:color w:val="000000"/>
                <w:szCs w:val="20"/>
              </w:rPr>
              <w:t>.</w:t>
            </w:r>
          </w:p>
        </w:tc>
      </w:tr>
      <w:tr w:rsidR="00420AFE" w:rsidRPr="0081639A" w:rsidTr="00EA386D">
        <w:trPr>
          <w:trHeight w:val="476"/>
        </w:trPr>
        <w:tc>
          <w:tcPr>
            <w:tcW w:w="1387" w:type="dxa"/>
            <w:shd w:val="clear" w:color="auto" w:fill="C6D9F1"/>
          </w:tcPr>
          <w:p w:rsidR="00420AFE" w:rsidRPr="0081639A" w:rsidRDefault="00420AFE" w:rsidP="00EA386D">
            <w:pPr>
              <w:rPr>
                <w:rFonts w:ascii="Times New Roman" w:eastAsia="나눔고딕"/>
                <w:b/>
                <w:bCs/>
                <w:color w:val="365F91"/>
                <w:szCs w:val="20"/>
              </w:rPr>
            </w:pPr>
            <w:r w:rsidRPr="0081639A">
              <w:rPr>
                <w:rFonts w:ascii="Times New Roman"/>
                <w:b/>
                <w:bCs/>
                <w:color w:val="000000"/>
                <w:szCs w:val="20"/>
              </w:rPr>
              <w:t xml:space="preserve"> Место проведения</w:t>
            </w:r>
          </w:p>
        </w:tc>
        <w:tc>
          <w:tcPr>
            <w:tcW w:w="8129" w:type="dxa"/>
            <w:gridSpan w:val="2"/>
            <w:shd w:val="clear" w:color="auto" w:fill="auto"/>
          </w:tcPr>
          <w:p w:rsidR="00420AFE" w:rsidRPr="0081639A" w:rsidRDefault="00420AFE" w:rsidP="00EA386D">
            <w:pPr>
              <w:rPr>
                <w:rFonts w:ascii="Times New Roman" w:eastAsia="나눔고딕"/>
                <w:color w:val="365F91"/>
                <w:szCs w:val="20"/>
                <w:lang w:val="ru-RU"/>
              </w:rPr>
            </w:pPr>
            <w:r w:rsidRPr="0081639A">
              <w:rPr>
                <w:rFonts w:ascii="Times New Roman"/>
                <w:color w:val="000000"/>
                <w:szCs w:val="20"/>
                <w:lang w:val="ru-RU"/>
              </w:rPr>
              <w:t xml:space="preserve">Китайская Народная Республика &gt; провинция Шаньдун </w:t>
            </w:r>
          </w:p>
        </w:tc>
      </w:tr>
      <w:tr w:rsidR="00420AFE" w:rsidRPr="0081639A" w:rsidTr="00EA386D">
        <w:trPr>
          <w:trHeight w:val="298"/>
        </w:trPr>
        <w:tc>
          <w:tcPr>
            <w:tcW w:w="1387" w:type="dxa"/>
            <w:shd w:val="clear" w:color="auto" w:fill="C6D9F1"/>
          </w:tcPr>
          <w:p w:rsidR="00420AFE" w:rsidRPr="0081639A" w:rsidRDefault="00420AFE" w:rsidP="00EA386D">
            <w:pPr>
              <w:rPr>
                <w:rFonts w:ascii="Times New Roman" w:eastAsia="나눔고딕"/>
                <w:b/>
                <w:bCs/>
                <w:color w:val="365F91"/>
                <w:szCs w:val="20"/>
              </w:rPr>
            </w:pPr>
            <w:r w:rsidRPr="0081639A">
              <w:rPr>
                <w:rFonts w:ascii="Times New Roman"/>
                <w:b/>
                <w:bCs/>
                <w:color w:val="000000"/>
                <w:szCs w:val="20"/>
                <w:lang w:val="ru-RU"/>
              </w:rPr>
              <w:t xml:space="preserve"> </w:t>
            </w:r>
            <w:r w:rsidRPr="0081639A">
              <w:rPr>
                <w:rFonts w:ascii="Times New Roman"/>
                <w:b/>
                <w:bCs/>
                <w:color w:val="000000"/>
                <w:szCs w:val="20"/>
              </w:rPr>
              <w:t>Организатор</w:t>
            </w:r>
          </w:p>
        </w:tc>
        <w:tc>
          <w:tcPr>
            <w:tcW w:w="8129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:rsidR="00420AFE" w:rsidRPr="0081639A" w:rsidRDefault="00420AFE" w:rsidP="00EA386D">
            <w:pPr>
              <w:rPr>
                <w:rFonts w:ascii="Times New Roman" w:eastAsia="나눔고딕"/>
                <w:color w:val="365F91"/>
                <w:szCs w:val="20"/>
                <w:lang w:val="ru-RU"/>
              </w:rPr>
            </w:pPr>
            <w:r w:rsidRPr="0081639A">
              <w:rPr>
                <w:rFonts w:ascii="Times New Roman"/>
                <w:color w:val="000000"/>
                <w:szCs w:val="20"/>
                <w:lang w:val="ru-RU"/>
              </w:rPr>
              <w:t xml:space="preserve">Китайская Народная Республика &gt; провинция Шаньдун </w:t>
            </w:r>
          </w:p>
        </w:tc>
      </w:tr>
      <w:tr w:rsidR="00420AFE" w:rsidRPr="0081639A" w:rsidTr="00EA386D">
        <w:trPr>
          <w:trHeight w:val="298"/>
        </w:trPr>
        <w:tc>
          <w:tcPr>
            <w:tcW w:w="1387" w:type="dxa"/>
            <w:vMerge w:val="restart"/>
            <w:tcBorders>
              <w:left w:val="nil"/>
              <w:right w:val="dotted" w:sz="4" w:space="0" w:color="auto"/>
            </w:tcBorders>
            <w:shd w:val="clear" w:color="auto" w:fill="C6D9F1"/>
          </w:tcPr>
          <w:p w:rsidR="00420AFE" w:rsidRPr="0081639A" w:rsidRDefault="00420AFE" w:rsidP="00EA386D">
            <w:pPr>
              <w:rPr>
                <w:rFonts w:ascii="Times New Roman" w:eastAsia="나눔고딕"/>
                <w:b/>
                <w:bCs/>
                <w:color w:val="365F91"/>
                <w:szCs w:val="20"/>
              </w:rPr>
            </w:pPr>
            <w:r w:rsidRPr="0081639A">
              <w:rPr>
                <w:rFonts w:ascii="Times New Roman"/>
                <w:b/>
                <w:bCs/>
                <w:color w:val="000000"/>
                <w:szCs w:val="20"/>
              </w:rPr>
              <w:t>Участники</w:t>
            </w:r>
          </w:p>
        </w:tc>
        <w:tc>
          <w:tcPr>
            <w:tcW w:w="8129" w:type="dxa"/>
            <w:gridSpan w:val="2"/>
            <w:tcBorders>
              <w:left w:val="dotted" w:sz="4" w:space="0" w:color="auto"/>
              <w:right w:val="nil"/>
            </w:tcBorders>
            <w:shd w:val="clear" w:color="auto" w:fill="auto"/>
          </w:tcPr>
          <w:p w:rsidR="00420AFE" w:rsidRPr="0081639A" w:rsidRDefault="00420AFE" w:rsidP="00420AFE">
            <w:pPr>
              <w:rPr>
                <w:rFonts w:ascii="Times New Roman" w:eastAsia="나눔고딕"/>
                <w:color w:val="365F91"/>
                <w:szCs w:val="20"/>
                <w:lang w:val="ru-RU"/>
              </w:rPr>
            </w:pPr>
            <w:r w:rsidRPr="0081639A">
              <w:rPr>
                <w:rFonts w:ascii="Times New Roman"/>
                <w:color w:val="000000"/>
                <w:szCs w:val="20"/>
                <w:lang w:val="ru-RU"/>
              </w:rPr>
              <w:t>Представители 47 местных органов самоуправления из 5 стран</w:t>
            </w:r>
          </w:p>
        </w:tc>
      </w:tr>
      <w:tr w:rsidR="00420AFE" w:rsidRPr="0081639A" w:rsidTr="00EA386D">
        <w:trPr>
          <w:trHeight w:val="298"/>
        </w:trPr>
        <w:tc>
          <w:tcPr>
            <w:tcW w:w="1387" w:type="dxa"/>
            <w:vMerge/>
            <w:tcBorders>
              <w:right w:val="dotted" w:sz="4" w:space="0" w:color="auto"/>
            </w:tcBorders>
            <w:shd w:val="clear" w:color="auto" w:fill="C6D9F1"/>
          </w:tcPr>
          <w:p w:rsidR="00420AFE" w:rsidRPr="0081639A" w:rsidRDefault="00420AFE" w:rsidP="00EA386D">
            <w:pPr>
              <w:rPr>
                <w:rFonts w:ascii="Times New Roman" w:eastAsia="나눔고딕"/>
                <w:b/>
                <w:bCs/>
                <w:color w:val="365F91"/>
                <w:szCs w:val="20"/>
                <w:lang w:val="ru-RU"/>
              </w:rPr>
            </w:pPr>
          </w:p>
        </w:tc>
        <w:tc>
          <w:tcPr>
            <w:tcW w:w="2619" w:type="dxa"/>
            <w:vMerge w:val="restart"/>
            <w:tcBorders>
              <w:left w:val="dotted" w:sz="4" w:space="0" w:color="auto"/>
            </w:tcBorders>
            <w:shd w:val="clear" w:color="auto" w:fill="auto"/>
          </w:tcPr>
          <w:p w:rsidR="00420AFE" w:rsidRPr="0081639A" w:rsidRDefault="00420AFE" w:rsidP="00EA386D">
            <w:pPr>
              <w:jc w:val="left"/>
              <w:rPr>
                <w:rFonts w:ascii="Times New Roman" w:eastAsia="나눔고딕"/>
                <w:color w:val="365F91"/>
                <w:szCs w:val="20"/>
                <w:lang w:val="ru-RU"/>
              </w:rPr>
            </w:pPr>
            <w:r w:rsidRPr="0081639A">
              <w:rPr>
                <w:rFonts w:ascii="Times New Roman" w:eastAsia="나눔고딕"/>
                <w:color w:val="000000"/>
                <w:szCs w:val="20"/>
                <w:lang w:val="ru-RU"/>
              </w:rPr>
              <w:t xml:space="preserve"> </w:t>
            </w:r>
            <w:r w:rsidRPr="0081639A">
              <w:rPr>
                <w:rFonts w:ascii="Times New Roman"/>
                <w:color w:val="000000"/>
                <w:szCs w:val="20"/>
              </w:rPr>
              <w:t>Китайская Народная Республика</w:t>
            </w:r>
          </w:p>
        </w:tc>
        <w:tc>
          <w:tcPr>
            <w:tcW w:w="5510" w:type="dxa"/>
            <w:shd w:val="clear" w:color="auto" w:fill="auto"/>
          </w:tcPr>
          <w:p w:rsidR="00420AFE" w:rsidRPr="0081639A" w:rsidRDefault="00420AFE" w:rsidP="00EA386D">
            <w:pPr>
              <w:wordWrap/>
              <w:adjustRightInd w:val="0"/>
              <w:jc w:val="left"/>
              <w:rPr>
                <w:rFonts w:ascii="Times New Roman" w:eastAsia="맑은 고딕"/>
                <w:kern w:val="0"/>
                <w:szCs w:val="20"/>
                <w:lang w:val="ru-RU"/>
              </w:rPr>
            </w:pPr>
            <w:r w:rsidRPr="0081639A">
              <w:rPr>
                <w:rFonts w:ascii="Times New Roman"/>
                <w:color w:val="000000"/>
                <w:szCs w:val="20"/>
                <w:lang w:val="ru-RU"/>
              </w:rPr>
              <w:t xml:space="preserve">Провинция Хейлунцзян, Провинция Шаньдун, </w:t>
            </w:r>
            <w:r w:rsidRPr="0081639A">
              <w:rPr>
                <w:rFonts w:ascii="Times New Roman" w:eastAsia="맑은 고딕"/>
                <w:kern w:val="0"/>
                <w:szCs w:val="20"/>
                <w:lang w:val="ru-RU"/>
              </w:rPr>
              <w:t xml:space="preserve">Провинция Хэнань, </w:t>
            </w:r>
            <w:r w:rsidRPr="0081639A">
              <w:rPr>
                <w:rFonts w:ascii="Times New Roman"/>
                <w:color w:val="000000"/>
                <w:szCs w:val="20"/>
                <w:lang w:val="ru-RU"/>
              </w:rPr>
              <w:t xml:space="preserve">Нинся-Хуэйский автономный район, </w:t>
            </w:r>
            <w:r w:rsidRPr="0081639A">
              <w:rPr>
                <w:rFonts w:ascii="Times New Roman" w:eastAsia="맑은 고딕"/>
                <w:kern w:val="0"/>
                <w:szCs w:val="20"/>
                <w:lang w:val="ru-RU"/>
              </w:rPr>
              <w:t>Провинция Хубэй, Провинция Хунань</w:t>
            </w:r>
          </w:p>
        </w:tc>
      </w:tr>
      <w:tr w:rsidR="00420AFE" w:rsidRPr="0081639A" w:rsidTr="00EA386D">
        <w:trPr>
          <w:trHeight w:val="298"/>
        </w:trPr>
        <w:tc>
          <w:tcPr>
            <w:tcW w:w="1387" w:type="dxa"/>
            <w:vMerge/>
            <w:tcBorders>
              <w:left w:val="nil"/>
              <w:right w:val="dotted" w:sz="4" w:space="0" w:color="auto"/>
            </w:tcBorders>
            <w:shd w:val="clear" w:color="auto" w:fill="C6D9F1"/>
          </w:tcPr>
          <w:p w:rsidR="00420AFE" w:rsidRPr="0081639A" w:rsidRDefault="00420AFE" w:rsidP="00EA386D">
            <w:pPr>
              <w:rPr>
                <w:rFonts w:ascii="Times New Roman" w:eastAsia="나눔고딕"/>
                <w:b/>
                <w:bCs/>
                <w:color w:val="365F91"/>
                <w:szCs w:val="20"/>
                <w:lang w:val="ru-RU"/>
              </w:rPr>
            </w:pPr>
          </w:p>
        </w:tc>
        <w:tc>
          <w:tcPr>
            <w:tcW w:w="2619" w:type="dxa"/>
            <w:vMerge/>
            <w:tcBorders>
              <w:left w:val="dotted" w:sz="4" w:space="0" w:color="auto"/>
              <w:right w:val="nil"/>
            </w:tcBorders>
            <w:shd w:val="clear" w:color="auto" w:fill="auto"/>
          </w:tcPr>
          <w:p w:rsidR="00420AFE" w:rsidRPr="0081639A" w:rsidRDefault="00420AFE" w:rsidP="00EA386D">
            <w:pPr>
              <w:jc w:val="left"/>
              <w:rPr>
                <w:rFonts w:ascii="Times New Roman" w:eastAsia="나눔고딕"/>
                <w:color w:val="000000"/>
                <w:szCs w:val="20"/>
                <w:lang w:val="ru-RU"/>
              </w:rPr>
            </w:pPr>
          </w:p>
        </w:tc>
        <w:tc>
          <w:tcPr>
            <w:tcW w:w="5510" w:type="dxa"/>
            <w:tcBorders>
              <w:left w:val="nil"/>
              <w:right w:val="nil"/>
            </w:tcBorders>
            <w:shd w:val="clear" w:color="auto" w:fill="auto"/>
          </w:tcPr>
          <w:p w:rsidR="00420AFE" w:rsidRPr="0081639A" w:rsidRDefault="00420AFE" w:rsidP="00EA386D">
            <w:pPr>
              <w:wordWrap/>
              <w:adjustRightInd w:val="0"/>
              <w:jc w:val="left"/>
              <w:rPr>
                <w:rFonts w:ascii="Times New Roman" w:eastAsia="맑은 고딕"/>
                <w:kern w:val="0"/>
                <w:szCs w:val="20"/>
                <w:lang w:val="ru-RU"/>
              </w:rPr>
            </w:pPr>
            <w:r w:rsidRPr="0081639A">
              <w:rPr>
                <w:rFonts w:ascii="Times New Roman" w:eastAsia="맑은 고딕"/>
                <w:kern w:val="0"/>
                <w:szCs w:val="20"/>
                <w:lang w:val="ru-RU"/>
              </w:rPr>
              <w:t>Провинция Шанси (наблюдатель), Провинция Ляонин (наблюдатель), Шаанси (не член)</w:t>
            </w:r>
          </w:p>
        </w:tc>
      </w:tr>
      <w:tr w:rsidR="00420AFE" w:rsidRPr="0081639A" w:rsidTr="00EA386D">
        <w:trPr>
          <w:trHeight w:val="298"/>
        </w:trPr>
        <w:tc>
          <w:tcPr>
            <w:tcW w:w="1387" w:type="dxa"/>
            <w:vMerge/>
            <w:tcBorders>
              <w:right w:val="dotted" w:sz="4" w:space="0" w:color="auto"/>
            </w:tcBorders>
            <w:shd w:val="clear" w:color="auto" w:fill="C6D9F1"/>
          </w:tcPr>
          <w:p w:rsidR="00420AFE" w:rsidRPr="0081639A" w:rsidRDefault="00420AFE" w:rsidP="00EA386D">
            <w:pPr>
              <w:rPr>
                <w:rFonts w:ascii="Times New Roman" w:eastAsia="나눔고딕"/>
                <w:b/>
                <w:bCs/>
                <w:color w:val="365F91"/>
                <w:szCs w:val="20"/>
                <w:lang w:val="ru-RU"/>
              </w:rPr>
            </w:pPr>
          </w:p>
        </w:tc>
        <w:tc>
          <w:tcPr>
            <w:tcW w:w="261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420AFE" w:rsidRPr="0081639A" w:rsidRDefault="00420AFE" w:rsidP="00EA386D">
            <w:pPr>
              <w:jc w:val="left"/>
              <w:rPr>
                <w:rFonts w:ascii="Times New Roman" w:eastAsia="나눔고딕"/>
                <w:color w:val="365F91"/>
                <w:szCs w:val="20"/>
                <w:lang w:val="ru-RU"/>
              </w:rPr>
            </w:pPr>
            <w:r w:rsidRPr="0081639A">
              <w:rPr>
                <w:rFonts w:ascii="Times New Roman" w:eastAsia="나눔고딕"/>
                <w:color w:val="000000"/>
                <w:szCs w:val="20"/>
                <w:lang w:val="ru-RU"/>
              </w:rPr>
              <w:t xml:space="preserve"> </w:t>
            </w:r>
            <w:r w:rsidRPr="0081639A">
              <w:rPr>
                <w:rFonts w:ascii="Times New Roman"/>
                <w:color w:val="000000"/>
                <w:szCs w:val="20"/>
              </w:rPr>
              <w:t>Япония</w:t>
            </w:r>
          </w:p>
        </w:tc>
        <w:tc>
          <w:tcPr>
            <w:tcW w:w="5510" w:type="dxa"/>
            <w:tcBorders>
              <w:left w:val="dotted" w:sz="4" w:space="0" w:color="auto"/>
            </w:tcBorders>
            <w:shd w:val="clear" w:color="auto" w:fill="auto"/>
          </w:tcPr>
          <w:p w:rsidR="00420AFE" w:rsidRPr="0081639A" w:rsidRDefault="00420AFE" w:rsidP="00EA386D">
            <w:pPr>
              <w:rPr>
                <w:rFonts w:ascii="Times New Roman" w:eastAsia="나눔고딕"/>
                <w:szCs w:val="20"/>
                <w:lang w:val="ru-RU"/>
              </w:rPr>
            </w:pPr>
            <w:r w:rsidRPr="0081639A">
              <w:rPr>
                <w:rFonts w:ascii="Times New Roman"/>
                <w:color w:val="000000"/>
                <w:szCs w:val="20"/>
                <w:lang w:val="ru-RU"/>
              </w:rPr>
              <w:t xml:space="preserve">Префектура Ниигата, Префектура Тояма, Префектура Хёго, Префектура Симанэ, </w:t>
            </w:r>
            <w:r w:rsidRPr="0081639A">
              <w:rPr>
                <w:rStyle w:val="hps"/>
                <w:rFonts w:ascii="Times New Roman"/>
                <w:szCs w:val="20"/>
                <w:lang w:val="ru-RU"/>
              </w:rPr>
              <w:t>Префектура Гумма (не член), префектура Вакаяма (не член)</w:t>
            </w:r>
          </w:p>
        </w:tc>
      </w:tr>
      <w:tr w:rsidR="00420AFE" w:rsidRPr="0081639A" w:rsidTr="00EA386D">
        <w:trPr>
          <w:trHeight w:val="298"/>
        </w:trPr>
        <w:tc>
          <w:tcPr>
            <w:tcW w:w="1387" w:type="dxa"/>
            <w:vMerge/>
            <w:tcBorders>
              <w:left w:val="nil"/>
              <w:right w:val="dotted" w:sz="4" w:space="0" w:color="auto"/>
            </w:tcBorders>
            <w:shd w:val="clear" w:color="auto" w:fill="C6D9F1"/>
          </w:tcPr>
          <w:p w:rsidR="00420AFE" w:rsidRPr="0081639A" w:rsidRDefault="00420AFE" w:rsidP="00EA386D">
            <w:pPr>
              <w:rPr>
                <w:rFonts w:ascii="Times New Roman" w:eastAsia="나눔고딕"/>
                <w:b/>
                <w:bCs/>
                <w:color w:val="365F91"/>
                <w:szCs w:val="20"/>
                <w:lang w:val="ru-RU"/>
              </w:rPr>
            </w:pPr>
          </w:p>
        </w:tc>
        <w:tc>
          <w:tcPr>
            <w:tcW w:w="2619" w:type="dxa"/>
            <w:tcBorders>
              <w:left w:val="dotted" w:sz="4" w:space="0" w:color="auto"/>
              <w:right w:val="nil"/>
            </w:tcBorders>
            <w:shd w:val="clear" w:color="auto" w:fill="auto"/>
          </w:tcPr>
          <w:p w:rsidR="00420AFE" w:rsidRPr="0081639A" w:rsidRDefault="00420AFE" w:rsidP="00EA386D">
            <w:pPr>
              <w:jc w:val="left"/>
              <w:rPr>
                <w:rFonts w:ascii="Times New Roman" w:eastAsia="나눔고딕"/>
                <w:color w:val="000000"/>
                <w:szCs w:val="20"/>
                <w:lang w:val="ru-RU"/>
              </w:rPr>
            </w:pPr>
            <w:r w:rsidRPr="0081639A">
              <w:rPr>
                <w:rFonts w:ascii="Times New Roman" w:eastAsia="나눔고딕"/>
                <w:color w:val="000000"/>
                <w:szCs w:val="20"/>
                <w:lang w:val="ru-RU"/>
              </w:rPr>
              <w:t xml:space="preserve"> </w:t>
            </w:r>
            <w:r w:rsidRPr="0081639A">
              <w:rPr>
                <w:rFonts w:ascii="Times New Roman"/>
                <w:color w:val="000000"/>
                <w:szCs w:val="20"/>
              </w:rPr>
              <w:t>Республика Корея</w:t>
            </w:r>
          </w:p>
        </w:tc>
        <w:tc>
          <w:tcPr>
            <w:tcW w:w="5510" w:type="dxa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420AFE" w:rsidRPr="0081639A" w:rsidRDefault="00420AFE" w:rsidP="00EA386D">
            <w:pPr>
              <w:ind w:left="100" w:hangingChars="50" w:hanging="100"/>
              <w:rPr>
                <w:rFonts w:ascii="Times New Roman" w:eastAsia="나눔고딕"/>
                <w:color w:val="365F91"/>
                <w:szCs w:val="20"/>
                <w:lang w:val="ru-RU"/>
              </w:rPr>
            </w:pPr>
            <w:r w:rsidRPr="0081639A">
              <w:rPr>
                <w:rFonts w:ascii="Times New Roman"/>
                <w:color w:val="000000"/>
                <w:szCs w:val="20"/>
                <w:lang w:val="ru-RU"/>
              </w:rPr>
              <w:t>Город Пусан, Город Инчон, Город Дэджон, Город Канджу, Город Ульсан, Провинция Кёнги-до, Провинция Чхунчхонбук-до, Провинция Чхунчхоннам-до, Провинция Чоллабук-до, Провинция Чолланам-до, Провинция Кёнсанбук-до, Провинция Кёнсаннам-до, Провинция Чэджу-до</w:t>
            </w:r>
          </w:p>
        </w:tc>
      </w:tr>
      <w:tr w:rsidR="00420AFE" w:rsidRPr="0081639A" w:rsidTr="00EA386D">
        <w:trPr>
          <w:trHeight w:val="298"/>
        </w:trPr>
        <w:tc>
          <w:tcPr>
            <w:tcW w:w="1387" w:type="dxa"/>
            <w:vMerge/>
            <w:tcBorders>
              <w:right w:val="dotted" w:sz="4" w:space="0" w:color="auto"/>
            </w:tcBorders>
            <w:shd w:val="clear" w:color="auto" w:fill="C6D9F1"/>
          </w:tcPr>
          <w:p w:rsidR="00420AFE" w:rsidRPr="0081639A" w:rsidRDefault="00420AFE" w:rsidP="00EA386D">
            <w:pPr>
              <w:rPr>
                <w:rFonts w:ascii="Times New Roman" w:eastAsia="나눔고딕"/>
                <w:b/>
                <w:bCs/>
                <w:color w:val="365F91"/>
                <w:szCs w:val="20"/>
                <w:lang w:val="ru-RU"/>
              </w:rPr>
            </w:pPr>
          </w:p>
        </w:tc>
        <w:tc>
          <w:tcPr>
            <w:tcW w:w="2619" w:type="dxa"/>
            <w:tcBorders>
              <w:left w:val="dotted" w:sz="4" w:space="0" w:color="auto"/>
            </w:tcBorders>
            <w:shd w:val="clear" w:color="auto" w:fill="auto"/>
          </w:tcPr>
          <w:p w:rsidR="00420AFE" w:rsidRPr="0081639A" w:rsidRDefault="00420AFE" w:rsidP="00EA386D">
            <w:pPr>
              <w:jc w:val="left"/>
              <w:rPr>
                <w:rFonts w:ascii="Times New Roman" w:eastAsia="나눔고딕"/>
                <w:color w:val="000000"/>
                <w:szCs w:val="20"/>
                <w:lang w:val="ru-RU"/>
              </w:rPr>
            </w:pPr>
            <w:r w:rsidRPr="0081639A">
              <w:rPr>
                <w:rFonts w:ascii="Times New Roman" w:eastAsia="나눔고딕"/>
                <w:color w:val="000000"/>
                <w:szCs w:val="20"/>
                <w:lang w:val="ru-RU"/>
              </w:rPr>
              <w:t>Монголия</w:t>
            </w:r>
          </w:p>
        </w:tc>
        <w:tc>
          <w:tcPr>
            <w:tcW w:w="5510" w:type="dxa"/>
            <w:tcBorders>
              <w:bottom w:val="dotted" w:sz="4" w:space="0" w:color="auto"/>
            </w:tcBorders>
            <w:shd w:val="clear" w:color="auto" w:fill="auto"/>
          </w:tcPr>
          <w:p w:rsidR="00420AFE" w:rsidRPr="0081639A" w:rsidRDefault="00420AFE" w:rsidP="00EA386D">
            <w:pPr>
              <w:rPr>
                <w:rFonts w:ascii="Times New Roman"/>
                <w:color w:val="000000"/>
                <w:szCs w:val="20"/>
                <w:lang w:val="ru-RU"/>
              </w:rPr>
            </w:pPr>
            <w:r w:rsidRPr="0081639A">
              <w:rPr>
                <w:rFonts w:ascii="Times New Roman"/>
                <w:color w:val="000000"/>
                <w:szCs w:val="20"/>
                <w:lang w:val="ru-RU"/>
              </w:rPr>
              <w:t>Умнеговь аймак, город Улан-Батор, Дорнод аймак, Булган аймак, Уверхангай аймак, Баянхонгор аймак, Архангай аймак, Хувсгел аймак, Ховд аймак, Баян-Улгий аймак, Орхон аймак, Говь-Сумбэр аймак, Дархан аймак</w:t>
            </w:r>
          </w:p>
        </w:tc>
      </w:tr>
      <w:tr w:rsidR="00420AFE" w:rsidRPr="0081639A" w:rsidTr="00EA386D">
        <w:trPr>
          <w:trHeight w:val="298"/>
        </w:trPr>
        <w:tc>
          <w:tcPr>
            <w:tcW w:w="1387" w:type="dxa"/>
            <w:vMerge/>
            <w:tcBorders>
              <w:left w:val="nil"/>
              <w:right w:val="dotted" w:sz="4" w:space="0" w:color="auto"/>
            </w:tcBorders>
            <w:shd w:val="clear" w:color="auto" w:fill="C6D9F1"/>
          </w:tcPr>
          <w:p w:rsidR="00420AFE" w:rsidRPr="0081639A" w:rsidRDefault="00420AFE" w:rsidP="00EA386D">
            <w:pPr>
              <w:rPr>
                <w:rFonts w:ascii="Times New Roman" w:eastAsia="나눔고딕"/>
                <w:b/>
                <w:bCs/>
                <w:color w:val="365F91"/>
                <w:szCs w:val="20"/>
                <w:lang w:val="ru-RU"/>
              </w:rPr>
            </w:pPr>
          </w:p>
        </w:tc>
        <w:tc>
          <w:tcPr>
            <w:tcW w:w="261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420AFE" w:rsidRPr="0081639A" w:rsidRDefault="00420AFE" w:rsidP="00EA386D">
            <w:pPr>
              <w:jc w:val="left"/>
              <w:rPr>
                <w:rFonts w:ascii="Times New Roman" w:eastAsia="나눔고딕"/>
                <w:color w:val="000000"/>
                <w:szCs w:val="20"/>
                <w:lang w:val="ru-RU"/>
              </w:rPr>
            </w:pPr>
            <w:r w:rsidRPr="0081639A">
              <w:rPr>
                <w:rFonts w:ascii="Times New Roman"/>
                <w:color w:val="000000"/>
                <w:szCs w:val="20"/>
                <w:lang w:val="ru-RU"/>
              </w:rPr>
              <w:t>Российская Федерация</w:t>
            </w:r>
          </w:p>
        </w:tc>
        <w:tc>
          <w:tcPr>
            <w:tcW w:w="5510" w:type="dxa"/>
            <w:tcBorders>
              <w:left w:val="dotted" w:sz="4" w:space="0" w:color="auto"/>
              <w:right w:val="nil"/>
            </w:tcBorders>
            <w:shd w:val="clear" w:color="auto" w:fill="auto"/>
          </w:tcPr>
          <w:p w:rsidR="00420AFE" w:rsidRPr="0081639A" w:rsidRDefault="00420AFE" w:rsidP="00EA386D">
            <w:pPr>
              <w:rPr>
                <w:rFonts w:ascii="Times New Roman" w:eastAsia="나눔고딕"/>
                <w:color w:val="365F91"/>
                <w:szCs w:val="20"/>
                <w:lang w:val="ru-RU"/>
              </w:rPr>
            </w:pPr>
            <w:r w:rsidRPr="0081639A">
              <w:rPr>
                <w:rFonts w:ascii="Times New Roman"/>
                <w:color w:val="000000"/>
                <w:szCs w:val="20"/>
                <w:lang w:val="ru-RU"/>
              </w:rPr>
              <w:t>Республика Бурятия, Хабаровский край, Амурская область, Сахалинская область, Томская область, Республика Тыва, Алтайский край</w:t>
            </w:r>
          </w:p>
        </w:tc>
      </w:tr>
    </w:tbl>
    <w:p w:rsidR="00420AFE" w:rsidRPr="0081639A" w:rsidRDefault="00420AFE" w:rsidP="00420AFE">
      <w:pPr>
        <w:rPr>
          <w:rFonts w:ascii="Times New Roman" w:eastAsia="나눔고딕"/>
          <w:szCs w:val="20"/>
          <w:lang w:val="ru-RU"/>
        </w:rPr>
      </w:pPr>
    </w:p>
    <w:p w:rsidR="00420AFE" w:rsidRPr="0081639A" w:rsidRDefault="00420AFE" w:rsidP="00420AFE">
      <w:pPr>
        <w:pStyle w:val="a3"/>
        <w:numPr>
          <w:ilvl w:val="0"/>
          <w:numId w:val="1"/>
        </w:numPr>
        <w:ind w:leftChars="0"/>
        <w:rPr>
          <w:rFonts w:ascii="Times New Roman" w:eastAsia="나눔고딕"/>
          <w:szCs w:val="20"/>
          <w:lang w:val="ru-RU"/>
        </w:rPr>
      </w:pPr>
      <w:r w:rsidRPr="0081639A">
        <w:rPr>
          <w:rFonts w:ascii="Times New Roman" w:eastAsia="나눔고딕"/>
          <w:b/>
          <w:color w:val="000000"/>
          <w:szCs w:val="20"/>
          <w:lang w:val="ru-RU"/>
        </w:rPr>
        <w:t xml:space="preserve"> </w:t>
      </w:r>
      <w:r w:rsidRPr="0081639A">
        <w:rPr>
          <w:rFonts w:ascii="Times New Roman"/>
          <w:b/>
          <w:bCs/>
          <w:color w:val="000000"/>
          <w:szCs w:val="20"/>
          <w:lang w:val="ru-RU"/>
        </w:rPr>
        <w:t>Повестка дня</w:t>
      </w:r>
    </w:p>
    <w:p w:rsidR="00420AFE" w:rsidRPr="0081639A" w:rsidRDefault="00420AFE" w:rsidP="00420AFE">
      <w:pPr>
        <w:rPr>
          <w:rFonts w:ascii="Times New Roman"/>
          <w:color w:val="000000"/>
          <w:sz w:val="12"/>
          <w:szCs w:val="12"/>
          <w:lang w:val="ru-RU"/>
        </w:rPr>
      </w:pPr>
      <w:r w:rsidRPr="0081639A">
        <w:rPr>
          <w:rFonts w:ascii="Times New Roman"/>
          <w:szCs w:val="20"/>
          <w:lang w:val="ru-RU"/>
        </w:rPr>
        <w:t>►</w:t>
      </w:r>
      <w:r w:rsidRPr="0081639A">
        <w:rPr>
          <w:rFonts w:ascii="Times New Roman"/>
          <w:color w:val="000000"/>
          <w:sz w:val="12"/>
          <w:szCs w:val="12"/>
          <w:lang w:val="ru-RU"/>
        </w:rPr>
        <w:t xml:space="preserve"> </w:t>
      </w:r>
      <w:r w:rsidRPr="0081639A">
        <w:rPr>
          <w:rFonts w:ascii="Times New Roman"/>
          <w:color w:val="000000"/>
          <w:szCs w:val="20"/>
          <w:lang w:val="ru-RU"/>
        </w:rPr>
        <w:t>Место проведения Генеральной ассамблеи 2010 г.: провинция Кёнги-до</w:t>
      </w:r>
      <w:r w:rsidRPr="0081639A">
        <w:rPr>
          <w:rFonts w:ascii="Times New Roman"/>
          <w:color w:val="000000"/>
          <w:sz w:val="12"/>
          <w:szCs w:val="12"/>
          <w:lang w:val="ru-RU"/>
        </w:rPr>
        <w:t xml:space="preserve"> </w:t>
      </w:r>
    </w:p>
    <w:p w:rsidR="00420AFE" w:rsidRPr="0081639A" w:rsidRDefault="00420AFE" w:rsidP="00420AFE">
      <w:pPr>
        <w:rPr>
          <w:rFonts w:ascii="Times New Roman"/>
          <w:color w:val="000000"/>
          <w:sz w:val="12"/>
          <w:szCs w:val="12"/>
          <w:lang w:val="ru-RU"/>
        </w:rPr>
      </w:pPr>
      <w:r w:rsidRPr="0081639A">
        <w:rPr>
          <w:rFonts w:ascii="Times New Roman"/>
          <w:szCs w:val="20"/>
          <w:lang w:val="ru-RU"/>
        </w:rPr>
        <w:t>►</w:t>
      </w:r>
      <w:r w:rsidRPr="0081639A">
        <w:rPr>
          <w:rFonts w:ascii="Times New Roman"/>
          <w:color w:val="000000"/>
          <w:szCs w:val="20"/>
          <w:lang w:val="ru-RU"/>
        </w:rPr>
        <w:t>Предложение по расположению секретариата АРАССВА (провинция Кёнсанбук-до)</w:t>
      </w:r>
      <w:r w:rsidRPr="0081639A">
        <w:rPr>
          <w:rFonts w:ascii="Times New Roman"/>
          <w:color w:val="000000"/>
          <w:sz w:val="12"/>
          <w:szCs w:val="12"/>
          <w:lang w:val="ru-RU"/>
        </w:rPr>
        <w:t xml:space="preserve"> </w:t>
      </w:r>
    </w:p>
    <w:p w:rsidR="00420AFE" w:rsidRPr="0081639A" w:rsidRDefault="00420AFE" w:rsidP="00420AFE">
      <w:pPr>
        <w:rPr>
          <w:rFonts w:ascii="Times New Roman"/>
          <w:color w:val="000000"/>
          <w:szCs w:val="20"/>
          <w:lang w:val="ru-RU"/>
        </w:rPr>
      </w:pPr>
      <w:r w:rsidRPr="0081639A">
        <w:rPr>
          <w:rFonts w:ascii="Times New Roman"/>
          <w:lang w:val="ru-RU"/>
        </w:rPr>
        <w:t>•</w:t>
      </w:r>
      <w:r w:rsidRPr="0081639A">
        <w:rPr>
          <w:rFonts w:ascii="Times New Roman"/>
          <w:color w:val="000000"/>
          <w:szCs w:val="20"/>
          <w:lang w:val="ru-RU"/>
        </w:rPr>
        <w:t>Секретариат АРАССВА продолжает находиться в провинции Кёнсанбук-до до 2012 г.</w:t>
      </w:r>
    </w:p>
    <w:p w:rsidR="00420AFE" w:rsidRPr="0081639A" w:rsidRDefault="00420AFE" w:rsidP="00420AFE">
      <w:pPr>
        <w:rPr>
          <w:rFonts w:ascii="Times New Roman"/>
          <w:lang w:val="ru-RU"/>
        </w:rPr>
      </w:pPr>
      <w:r w:rsidRPr="0081639A">
        <w:rPr>
          <w:rFonts w:ascii="Times New Roman"/>
          <w:szCs w:val="20"/>
          <w:lang w:val="ru-RU"/>
        </w:rPr>
        <w:t>►</w:t>
      </w:r>
      <w:r w:rsidRPr="0081639A">
        <w:rPr>
          <w:rFonts w:ascii="Times New Roman"/>
          <w:color w:val="000000"/>
          <w:szCs w:val="20"/>
          <w:lang w:val="ru-RU"/>
        </w:rPr>
        <w:t>Создание подкомиссии по океанологии и рыбному хозяйству, и предложение по назначению координатора (провинция Шаньдун)</w:t>
      </w:r>
      <w:r w:rsidRPr="0081639A">
        <w:rPr>
          <w:rFonts w:ascii="Times New Roman"/>
          <w:lang w:val="ru-RU"/>
        </w:rPr>
        <w:t xml:space="preserve"> </w:t>
      </w:r>
    </w:p>
    <w:p w:rsidR="00420AFE" w:rsidRPr="0081639A" w:rsidRDefault="00420AFE" w:rsidP="00420AFE">
      <w:pPr>
        <w:rPr>
          <w:rFonts w:ascii="Times New Roman"/>
          <w:szCs w:val="20"/>
          <w:lang w:val="ru-RU"/>
        </w:rPr>
      </w:pPr>
      <w:r w:rsidRPr="0081639A">
        <w:rPr>
          <w:rFonts w:ascii="Times New Roman"/>
          <w:szCs w:val="20"/>
          <w:lang w:val="ru-RU"/>
        </w:rPr>
        <w:t>►</w:t>
      </w:r>
      <w:r w:rsidRPr="0081639A">
        <w:rPr>
          <w:rFonts w:ascii="Times New Roman"/>
          <w:color w:val="000000"/>
          <w:szCs w:val="20"/>
          <w:lang w:val="ru-RU"/>
        </w:rPr>
        <w:t>Создание подкомиссии по туризму, и предложение по назначению координатора (провинция Хэнань)</w:t>
      </w:r>
    </w:p>
    <w:p w:rsidR="00420AFE" w:rsidRPr="0081639A" w:rsidRDefault="00420AFE" w:rsidP="00420AFE">
      <w:pPr>
        <w:rPr>
          <w:rFonts w:ascii="Times New Roman"/>
          <w:color w:val="000000"/>
          <w:szCs w:val="20"/>
          <w:lang w:val="ru-RU"/>
        </w:rPr>
      </w:pPr>
      <w:r w:rsidRPr="0081639A">
        <w:rPr>
          <w:rFonts w:ascii="Times New Roman"/>
          <w:szCs w:val="20"/>
          <w:lang w:val="ru-RU"/>
        </w:rPr>
        <w:t>►</w:t>
      </w:r>
      <w:r w:rsidRPr="0081639A">
        <w:rPr>
          <w:rFonts w:ascii="Times New Roman"/>
          <w:color w:val="000000"/>
          <w:szCs w:val="20"/>
          <w:lang w:val="ru-RU"/>
        </w:rPr>
        <w:t xml:space="preserve">Предложение о введении системы членских взносов (Хабаровский край) </w:t>
      </w:r>
    </w:p>
    <w:p w:rsidR="00420AFE" w:rsidRPr="0081639A" w:rsidRDefault="00420AFE" w:rsidP="00420AFE">
      <w:pPr>
        <w:rPr>
          <w:rFonts w:ascii="Times New Roman"/>
          <w:szCs w:val="20"/>
          <w:lang w:val="ru-RU"/>
        </w:rPr>
      </w:pPr>
      <w:r w:rsidRPr="0081639A">
        <w:rPr>
          <w:rFonts w:ascii="Times New Roman"/>
          <w:lang w:val="ru-RU"/>
        </w:rPr>
        <w:t>•</w:t>
      </w:r>
      <w:r w:rsidRPr="0081639A">
        <w:rPr>
          <w:rFonts w:ascii="Times New Roman"/>
          <w:color w:val="000000"/>
          <w:szCs w:val="20"/>
          <w:lang w:val="ru-RU"/>
        </w:rPr>
        <w:t>Секретариат АРАССВА наделен полномочиями по решению вопроса введения системы членских взносов. Согласно решению Генеральной ассамблеи, вопрос о членских взносах поручен секретариату АРАССВА. Получив список выбранных администраций от каждой страны, секретариат сформировал комиссию по изучению этого вопроса, составил конкретный план, и на следующей Рабочей комиссии включил его в повестку дня для решения.</w:t>
      </w:r>
    </w:p>
    <w:p w:rsidR="00420AFE" w:rsidRPr="0081639A" w:rsidRDefault="00420AFE" w:rsidP="00420AFE">
      <w:pPr>
        <w:rPr>
          <w:rFonts w:ascii="Times New Roman" w:eastAsia="맑은 고딕"/>
          <w:kern w:val="0"/>
          <w:szCs w:val="20"/>
          <w:lang w:val="ru-RU"/>
        </w:rPr>
      </w:pPr>
      <w:r w:rsidRPr="0081639A">
        <w:rPr>
          <w:rFonts w:ascii="Times New Roman"/>
          <w:szCs w:val="20"/>
          <w:lang w:val="ru-RU"/>
        </w:rPr>
        <w:t>►</w:t>
      </w:r>
      <w:r w:rsidRPr="0081639A">
        <w:rPr>
          <w:rFonts w:ascii="Times New Roman"/>
          <w:color w:val="000000"/>
          <w:szCs w:val="20"/>
          <w:lang w:val="ru-RU"/>
        </w:rPr>
        <w:t>Пять новых регионов вошли в Ассоциацию АРАССВА</w:t>
      </w:r>
      <w:r w:rsidRPr="0081639A">
        <w:rPr>
          <w:rFonts w:ascii="Times New Roman"/>
          <w:szCs w:val="20"/>
          <w:lang w:val="ru-RU"/>
        </w:rPr>
        <w:t xml:space="preserve"> </w:t>
      </w:r>
    </w:p>
    <w:p w:rsidR="00420AFE" w:rsidRPr="0081639A" w:rsidRDefault="00420AFE" w:rsidP="00420AFE">
      <w:pPr>
        <w:rPr>
          <w:rFonts w:ascii="Times New Roman"/>
          <w:szCs w:val="20"/>
          <w:lang w:val="ru-RU"/>
        </w:rPr>
      </w:pPr>
    </w:p>
    <w:p w:rsidR="00420AFE" w:rsidRPr="0081639A" w:rsidRDefault="00420AFE" w:rsidP="00420AFE">
      <w:pPr>
        <w:rPr>
          <w:rFonts w:ascii="Times New Roman"/>
          <w:b/>
          <w:bCs/>
          <w:lang w:val="ru-RU"/>
        </w:rPr>
      </w:pPr>
      <w:r w:rsidRPr="0081639A">
        <w:rPr>
          <w:rFonts w:ascii="Times New Roman" w:eastAsia="Arial Unicode MS"/>
          <w:b/>
          <w:color w:val="000000"/>
          <w:szCs w:val="20"/>
          <w:lang w:val="ru-RU"/>
        </w:rPr>
        <w:t>■</w:t>
      </w:r>
      <w:r w:rsidRPr="0081639A">
        <w:rPr>
          <w:rFonts w:ascii="Times New Roman"/>
          <w:b/>
          <w:bCs/>
          <w:lang w:val="ru-RU"/>
        </w:rPr>
        <w:t xml:space="preserve"> Декларация Шаньдун</w:t>
      </w:r>
    </w:p>
    <w:p w:rsidR="00420AFE" w:rsidRPr="0081639A" w:rsidRDefault="00420AFE" w:rsidP="00420AFE">
      <w:pPr>
        <w:rPr>
          <w:rFonts w:ascii="Times New Roman"/>
          <w:color w:val="000000"/>
          <w:szCs w:val="20"/>
          <w:lang w:val="ru-RU"/>
        </w:rPr>
      </w:pPr>
      <w:r w:rsidRPr="0081639A">
        <w:rPr>
          <w:rFonts w:ascii="Times New Roman"/>
          <w:color w:val="000000"/>
          <w:szCs w:val="20"/>
          <w:lang w:val="ru-RU"/>
        </w:rPr>
        <w:t xml:space="preserve">С 1 по 4 сентября 2008 г. в провинции Шаньдун Китая 40 членов ассоциации из 5 стран, участвовавшие в работе </w:t>
      </w:r>
      <w:r w:rsidRPr="0081639A">
        <w:rPr>
          <w:rFonts w:ascii="Times New Roman"/>
          <w:color w:val="000000"/>
          <w:szCs w:val="20"/>
        </w:rPr>
        <w:t>VII</w:t>
      </w:r>
      <w:r w:rsidRPr="0081639A">
        <w:rPr>
          <w:rFonts w:ascii="Times New Roman"/>
          <w:color w:val="000000"/>
          <w:szCs w:val="20"/>
          <w:lang w:val="ru-RU"/>
        </w:rPr>
        <w:t xml:space="preserve"> Генеральной ассамблеи АРАССВА, согласились прилагать совместные усилия для создания новой эры мирной и развивающейся Северо-Восточной Азии на основе следующего:</w:t>
      </w:r>
    </w:p>
    <w:p w:rsidR="00420AFE" w:rsidRPr="0081639A" w:rsidRDefault="00420AFE" w:rsidP="00420AFE">
      <w:pPr>
        <w:rPr>
          <w:rFonts w:ascii="Times New Roman"/>
          <w:color w:val="000000"/>
          <w:szCs w:val="20"/>
          <w:lang w:val="ru-RU"/>
        </w:rPr>
      </w:pPr>
      <w:r w:rsidRPr="0081639A">
        <w:rPr>
          <w:rFonts w:ascii="Times New Roman"/>
          <w:color w:val="000000"/>
          <w:szCs w:val="20"/>
          <w:lang w:val="ru-RU"/>
        </w:rPr>
        <w:t xml:space="preserve">АРАССВА, основанная в 1996 году, приняла вызовы эры глобализации и, с целью стимулирования совместного развития через расширение межрегиональных обменов, добилась значительных результатов в сферах экономики, экологии, культуры, приграничного сотрудничества, науки и технологий, защиты от стихийных бедствий. </w:t>
      </w:r>
      <w:r w:rsidRPr="0081639A">
        <w:rPr>
          <w:rFonts w:ascii="Times New Roman"/>
          <w:color w:val="000000"/>
          <w:szCs w:val="20"/>
          <w:lang w:val="ru-RU"/>
        </w:rPr>
        <w:br/>
        <w:t xml:space="preserve">Основываясь на полученных результатах, участники </w:t>
      </w:r>
      <w:r w:rsidRPr="0081639A">
        <w:rPr>
          <w:rFonts w:ascii="Times New Roman"/>
          <w:color w:val="000000"/>
          <w:szCs w:val="20"/>
        </w:rPr>
        <w:t>VII</w:t>
      </w:r>
      <w:r w:rsidRPr="0081639A">
        <w:rPr>
          <w:rFonts w:ascii="Times New Roman"/>
          <w:color w:val="000000"/>
          <w:szCs w:val="20"/>
          <w:lang w:val="ru-RU"/>
        </w:rPr>
        <w:t xml:space="preserve"> Генеральной ассамблеи АРАССВА, проведенной в провинции Шаньдун под девизом «Через сотрудничество в перспективное будущее», обсудили </w:t>
      </w:r>
      <w:r w:rsidRPr="0081639A">
        <w:rPr>
          <w:rFonts w:ascii="Times New Roman"/>
          <w:color w:val="000000"/>
          <w:szCs w:val="20"/>
          <w:lang w:val="ru-RU"/>
        </w:rPr>
        <w:lastRenderedPageBreak/>
        <w:t>широкий круг вопросов по созданию единого региона Северо-Восточной Азии на основе доверия, взаимной выгоды и мирного сосуществования членов Ассоциации. Для расширения практического сотрудничества, пересмотра эффективности деятельности Ассоциации и увеличения роли АРАССВА в деле создания мирной и развивающейся Северо-Восточной Азии участники Генеральной ассамблеи приняли данную резолюцию.</w:t>
      </w:r>
    </w:p>
    <w:p w:rsidR="00420AFE" w:rsidRPr="0081639A" w:rsidRDefault="00420AFE" w:rsidP="00420AFE">
      <w:pPr>
        <w:rPr>
          <w:rFonts w:ascii="Times New Roman"/>
          <w:color w:val="000000"/>
          <w:szCs w:val="20"/>
          <w:lang w:val="ru-RU"/>
        </w:rPr>
      </w:pPr>
    </w:p>
    <w:tbl>
      <w:tblPr>
        <w:tblW w:w="9715" w:type="dxa"/>
        <w:tblCellSpacing w:w="15" w:type="dxa"/>
        <w:tblCellMar>
          <w:left w:w="0" w:type="dxa"/>
          <w:right w:w="0" w:type="dxa"/>
        </w:tblCellMar>
        <w:tblLook w:val="04A0"/>
      </w:tblPr>
      <w:tblGrid>
        <w:gridCol w:w="9715"/>
      </w:tblGrid>
      <w:tr w:rsidR="00420AFE" w:rsidRPr="0081639A" w:rsidTr="00EA386D">
        <w:trPr>
          <w:tblCellSpacing w:w="15" w:type="dxa"/>
        </w:trPr>
        <w:tc>
          <w:tcPr>
            <w:tcW w:w="0" w:type="auto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  <w:hideMark/>
          </w:tcPr>
          <w:p w:rsidR="00420AFE" w:rsidRPr="0081639A" w:rsidRDefault="00420AFE" w:rsidP="00EA386D">
            <w:pPr>
              <w:widowControl/>
              <w:wordWrap/>
              <w:autoSpaceDE/>
              <w:autoSpaceDN/>
              <w:spacing w:before="100" w:beforeAutospacing="1" w:after="100" w:afterAutospacing="1" w:line="160" w:lineRule="atLeast"/>
              <w:rPr>
                <w:rFonts w:ascii="Times New Roman" w:eastAsia="굴림"/>
                <w:color w:val="000000"/>
                <w:kern w:val="0"/>
                <w:szCs w:val="20"/>
                <w:lang w:val="ru-RU"/>
              </w:rPr>
            </w:pPr>
            <w:r w:rsidRPr="0081639A">
              <w:rPr>
                <w:rFonts w:ascii="Times New Roman" w:eastAsia="굴림"/>
                <w:color w:val="000000"/>
                <w:kern w:val="0"/>
                <w:szCs w:val="20"/>
                <w:lang w:val="ru-RU"/>
              </w:rPr>
              <w:t>1. АРАССВА, путем взаимной поддержки, сотрудничества и активного участия членов Ассоциации, создает гармоничную Северо-Восточную Азию, основанную на принципах доверия, взаимной выгоды и мирного сосуществования.</w:t>
            </w:r>
            <w:r w:rsidRPr="0081639A">
              <w:rPr>
                <w:rFonts w:ascii="Times New Roman" w:eastAsia="굴림"/>
                <w:color w:val="000000"/>
                <w:kern w:val="0"/>
                <w:szCs w:val="20"/>
                <w:lang w:val="ru-RU"/>
              </w:rPr>
              <w:br/>
            </w:r>
            <w:r w:rsidRPr="0081639A">
              <w:rPr>
                <w:rFonts w:ascii="Times New Roman" w:eastAsia="굴림"/>
                <w:color w:val="000000"/>
                <w:kern w:val="0"/>
                <w:szCs w:val="20"/>
                <w:lang w:val="ru-RU"/>
              </w:rPr>
              <w:br/>
              <w:t>2. Ассоциация прилагает усилия для совместного развития Северо-Восточной Азии путем постоянного практического сотрудничества через сеть межличностного, материального и информационного обмена.</w:t>
            </w:r>
            <w:r w:rsidRPr="0081639A">
              <w:rPr>
                <w:rFonts w:ascii="Times New Roman" w:eastAsia="굴림"/>
                <w:color w:val="000000"/>
                <w:kern w:val="0"/>
                <w:szCs w:val="20"/>
                <w:lang w:val="ru-RU"/>
              </w:rPr>
              <w:br/>
            </w:r>
            <w:r w:rsidRPr="0081639A">
              <w:rPr>
                <w:rFonts w:ascii="Times New Roman" w:eastAsia="굴림"/>
                <w:color w:val="000000"/>
                <w:kern w:val="0"/>
                <w:szCs w:val="20"/>
                <w:lang w:val="ru-RU"/>
              </w:rPr>
              <w:br/>
              <w:t>3. Ассоциация прилагает усилия для строительства открытой Северо-Восточной Азии, где совместный мир и процветание обеспеченны не только членам АРАССВА, но и другим регионам.</w:t>
            </w:r>
            <w:r w:rsidRPr="0081639A">
              <w:rPr>
                <w:rFonts w:ascii="Times New Roman" w:eastAsia="굴림"/>
                <w:color w:val="000000"/>
                <w:kern w:val="0"/>
                <w:szCs w:val="20"/>
                <w:lang w:val="ru-RU"/>
              </w:rPr>
              <w:br/>
            </w:r>
            <w:r w:rsidRPr="0081639A">
              <w:rPr>
                <w:rFonts w:ascii="Times New Roman" w:eastAsia="굴림"/>
                <w:color w:val="000000"/>
                <w:kern w:val="0"/>
                <w:szCs w:val="20"/>
                <w:lang w:val="ru-RU"/>
              </w:rPr>
              <w:br/>
              <w:t>4. Ассоциация прилагает усилия для реализации постоянного развития во всех областях, в том числе в области экологической политики с целью активного решения проблем с окружающей средой, включая проблемы песчаных бурь и глобального потепления</w:t>
            </w:r>
            <w:r w:rsidRPr="0081639A">
              <w:rPr>
                <w:rFonts w:ascii="Times New Roman" w:eastAsia="굴림"/>
                <w:color w:val="000000"/>
                <w:kern w:val="0"/>
                <w:szCs w:val="20"/>
                <w:lang w:val="ru-RU"/>
              </w:rPr>
              <w:br/>
            </w:r>
            <w:r w:rsidRPr="0081639A">
              <w:rPr>
                <w:rFonts w:ascii="Times New Roman" w:eastAsia="굴림"/>
                <w:color w:val="000000"/>
                <w:kern w:val="0"/>
                <w:szCs w:val="20"/>
                <w:lang w:val="ru-RU"/>
              </w:rPr>
              <w:br/>
              <w:t>5. Во время этой Генеральной ассамблеи подробно обсуждались вопросы повестки дня для совместного развития Северо-Восточной Азии и развития Ассоциации, и были достигнуты следующие соглашения:</w:t>
            </w:r>
            <w:r w:rsidRPr="0081639A">
              <w:rPr>
                <w:rFonts w:ascii="Times New Roman" w:eastAsia="굴림"/>
                <w:color w:val="000000"/>
                <w:kern w:val="0"/>
                <w:szCs w:val="20"/>
                <w:lang w:val="ru-RU"/>
              </w:rPr>
              <w:br/>
            </w:r>
            <w:r w:rsidRPr="0081639A">
              <w:rPr>
                <w:rFonts w:ascii="Times New Roman" w:eastAsia="굴림"/>
                <w:color w:val="000000"/>
                <w:kern w:val="0"/>
                <w:szCs w:val="20"/>
              </w:rPr>
              <w:t>  </w:t>
            </w:r>
            <w:r w:rsidRPr="0081639A">
              <w:rPr>
                <w:rFonts w:ascii="Times New Roman" w:eastAsia="굴림"/>
                <w:color w:val="000000"/>
                <w:kern w:val="0"/>
                <w:szCs w:val="20"/>
                <w:lang w:val="ru-RU"/>
              </w:rPr>
              <w:t xml:space="preserve">1) Решено провести </w:t>
            </w:r>
            <w:r w:rsidRPr="0081639A">
              <w:rPr>
                <w:rFonts w:ascii="Times New Roman" w:eastAsia="굴림"/>
                <w:color w:val="000000"/>
                <w:kern w:val="0"/>
                <w:szCs w:val="20"/>
              </w:rPr>
              <w:t>VIII</w:t>
            </w:r>
            <w:r w:rsidRPr="0081639A">
              <w:rPr>
                <w:rFonts w:ascii="Times New Roman" w:eastAsia="굴림"/>
                <w:color w:val="000000"/>
                <w:kern w:val="0"/>
                <w:szCs w:val="20"/>
                <w:lang w:val="ru-RU"/>
              </w:rPr>
              <w:t xml:space="preserve"> Генеральную ассамблею в 2010 г. в провинции Кенги-до Южной Кореи.</w:t>
            </w:r>
            <w:r w:rsidRPr="0081639A">
              <w:rPr>
                <w:rFonts w:ascii="Times New Roman" w:eastAsia="굴림"/>
                <w:color w:val="000000"/>
                <w:kern w:val="0"/>
                <w:szCs w:val="20"/>
                <w:lang w:val="ru-RU"/>
              </w:rPr>
              <w:br/>
            </w:r>
            <w:r w:rsidRPr="0081639A">
              <w:rPr>
                <w:rFonts w:ascii="Times New Roman" w:eastAsia="굴림"/>
                <w:color w:val="000000"/>
                <w:kern w:val="0"/>
                <w:szCs w:val="20"/>
              </w:rPr>
              <w:t>  </w:t>
            </w:r>
            <w:r w:rsidRPr="0081639A">
              <w:rPr>
                <w:rFonts w:ascii="Times New Roman" w:eastAsia="굴림"/>
                <w:color w:val="000000"/>
                <w:kern w:val="0"/>
                <w:szCs w:val="20"/>
                <w:lang w:val="ru-RU"/>
              </w:rPr>
              <w:t>2) Решено оставить Секретариат АРАССВА в провинции Кенгсангбук-до Южной Кореи до сентября 2012 г.</w:t>
            </w:r>
            <w:r w:rsidRPr="0081639A">
              <w:rPr>
                <w:rFonts w:ascii="Times New Roman" w:eastAsia="굴림"/>
                <w:color w:val="000000"/>
                <w:kern w:val="0"/>
                <w:szCs w:val="20"/>
                <w:lang w:val="ru-RU"/>
              </w:rPr>
              <w:br/>
            </w:r>
            <w:r w:rsidRPr="0081639A">
              <w:rPr>
                <w:rFonts w:ascii="Times New Roman" w:eastAsia="굴림"/>
                <w:color w:val="000000"/>
                <w:kern w:val="0"/>
                <w:szCs w:val="20"/>
              </w:rPr>
              <w:t>  </w:t>
            </w:r>
            <w:r w:rsidRPr="0081639A">
              <w:rPr>
                <w:rFonts w:ascii="Times New Roman" w:eastAsia="굴림"/>
                <w:color w:val="000000"/>
                <w:kern w:val="0"/>
                <w:szCs w:val="20"/>
                <w:lang w:val="ru-RU"/>
              </w:rPr>
              <w:t xml:space="preserve">3) Решено создать Подкомиссию по морским делам и рыболовству, предложенную провинцией Шаньдун, и назначить ее координатором. </w:t>
            </w:r>
            <w:r w:rsidRPr="0081639A">
              <w:rPr>
                <w:rFonts w:ascii="Times New Roman" w:eastAsia="굴림"/>
                <w:color w:val="000000"/>
                <w:kern w:val="0"/>
                <w:szCs w:val="20"/>
                <w:lang w:val="ru-RU"/>
              </w:rPr>
              <w:br/>
            </w:r>
            <w:r w:rsidRPr="0081639A">
              <w:rPr>
                <w:rFonts w:ascii="Times New Roman" w:eastAsia="굴림"/>
                <w:color w:val="000000"/>
                <w:kern w:val="0"/>
                <w:szCs w:val="20"/>
              </w:rPr>
              <w:t>  </w:t>
            </w:r>
            <w:r w:rsidRPr="0081639A">
              <w:rPr>
                <w:rFonts w:ascii="Times New Roman" w:eastAsia="굴림"/>
                <w:color w:val="000000"/>
                <w:kern w:val="0"/>
                <w:szCs w:val="20"/>
                <w:lang w:val="ru-RU"/>
              </w:rPr>
              <w:t>4) Решено создать Подкомиссию по туризму, предложенную провинцией Хэнань, и назначить ее координатором.</w:t>
            </w:r>
            <w:r w:rsidRPr="0081639A">
              <w:rPr>
                <w:rFonts w:ascii="Times New Roman" w:eastAsia="굴림"/>
                <w:color w:val="000000"/>
                <w:kern w:val="0"/>
                <w:szCs w:val="20"/>
                <w:lang w:val="ru-RU"/>
              </w:rPr>
              <w:br/>
            </w:r>
            <w:r w:rsidRPr="0081639A">
              <w:rPr>
                <w:rFonts w:ascii="Times New Roman" w:eastAsia="굴림"/>
                <w:color w:val="000000"/>
                <w:kern w:val="0"/>
                <w:szCs w:val="20"/>
                <w:lang w:val="ru-RU"/>
              </w:rPr>
              <w:br/>
              <w:t>6. Ассоциация наделяет полномочиями секретариат АРАССВА по созданию Комиссии по изучению введения системы членских взносов. В Комиссию входит по одному представителю из каждой страны, рекомендованному членами Ассоциации. Комиссия подготавливает конкретный план и включает в повестку дня следующего Рабочего заседания АРАССВА для обсуждения.</w:t>
            </w:r>
            <w:r w:rsidRPr="0081639A">
              <w:rPr>
                <w:rFonts w:ascii="Times New Roman" w:eastAsia="굴림"/>
                <w:color w:val="000000"/>
                <w:kern w:val="0"/>
                <w:szCs w:val="20"/>
                <w:lang w:val="ru-RU"/>
              </w:rPr>
              <w:br/>
            </w:r>
            <w:r w:rsidRPr="0081639A">
              <w:rPr>
                <w:rFonts w:ascii="Times New Roman" w:eastAsia="굴림"/>
                <w:color w:val="000000"/>
                <w:kern w:val="0"/>
                <w:szCs w:val="20"/>
                <w:lang w:val="ru-RU"/>
              </w:rPr>
              <w:br/>
              <w:t xml:space="preserve">7. Решено принять в Ассоциацию в качестве членов города Инчон, Тэджон, Кванджу и Ульсан (Южная Корея) и Магаданскую область (Россия). Члены Ассоциации региональных администраций стран Северо-Восточной Азии принимают обязательство тщательно выполнять вышеуказанные договоренности резолюции путем общего сотрудничества. </w:t>
            </w:r>
          </w:p>
        </w:tc>
      </w:tr>
    </w:tbl>
    <w:p w:rsidR="0076671A" w:rsidRPr="0081639A" w:rsidRDefault="0076671A" w:rsidP="00420AFE">
      <w:pPr>
        <w:rPr>
          <w:rFonts w:ascii="Times New Roman"/>
          <w:szCs w:val="20"/>
          <w:lang w:val="ru-RU"/>
        </w:rPr>
      </w:pPr>
    </w:p>
    <w:p w:rsidR="00420AFE" w:rsidRPr="0081639A" w:rsidRDefault="00420AFE" w:rsidP="00420AFE">
      <w:pPr>
        <w:widowControl/>
        <w:wordWrap/>
        <w:autoSpaceDE/>
        <w:autoSpaceDN/>
        <w:spacing w:line="160" w:lineRule="atLeast"/>
        <w:rPr>
          <w:rFonts w:ascii="Times New Roman" w:eastAsia="굴림"/>
          <w:color w:val="000000"/>
          <w:kern w:val="0"/>
          <w:szCs w:val="20"/>
          <w:lang w:val="ru-RU"/>
        </w:rPr>
      </w:pPr>
      <w:r w:rsidRPr="0081639A">
        <w:rPr>
          <w:rFonts w:ascii="Times New Roman" w:eastAsia="굴림"/>
          <w:color w:val="000000"/>
          <w:kern w:val="0"/>
          <w:szCs w:val="20"/>
        </w:rPr>
        <w:t>2 сентября 2008 г</w:t>
      </w:r>
    </w:p>
    <w:p w:rsidR="00420AFE" w:rsidRPr="0081639A" w:rsidRDefault="00420AFE" w:rsidP="00420AFE">
      <w:pPr>
        <w:rPr>
          <w:rFonts w:ascii="Times New Roman"/>
          <w:szCs w:val="20"/>
          <w:lang w:val="ru-RU"/>
        </w:rPr>
      </w:pPr>
    </w:p>
    <w:sectPr w:rsidR="00420AFE" w:rsidRPr="0081639A" w:rsidSect="000767A9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17CA" w:rsidRDefault="00CD17CA" w:rsidP="00DF0836">
      <w:r>
        <w:separator/>
      </w:r>
    </w:p>
  </w:endnote>
  <w:endnote w:type="continuationSeparator" w:id="1">
    <w:p w:rsidR="00CD17CA" w:rsidRDefault="00CD17CA" w:rsidP="00DF08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나눔고딕">
    <w:altName w:val="Arial Unicode MS"/>
    <w:panose1 w:val="020D0604000000000000"/>
    <w:charset w:val="81"/>
    <w:family w:val="modern"/>
    <w:pitch w:val="variable"/>
    <w:sig w:usb0="900002A7" w:usb1="29D7FCFB" w:usb2="00000010" w:usb3="00000000" w:csb0="00080001" w:csb1="00000000"/>
  </w:font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17CA" w:rsidRDefault="00CD17CA" w:rsidP="00DF0836">
      <w:r>
        <w:separator/>
      </w:r>
    </w:p>
  </w:footnote>
  <w:footnote w:type="continuationSeparator" w:id="1">
    <w:p w:rsidR="00CD17CA" w:rsidRDefault="00CD17CA" w:rsidP="00DF08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26629"/>
    <w:multiLevelType w:val="hybridMultilevel"/>
    <w:tmpl w:val="8BB28C0A"/>
    <w:lvl w:ilvl="0" w:tplc="04090003">
      <w:start w:val="1"/>
      <w:numFmt w:val="bullet"/>
      <w:lvlText w:val="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378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6671A"/>
    <w:rsid w:val="00017592"/>
    <w:rsid w:val="00021B83"/>
    <w:rsid w:val="000767A9"/>
    <w:rsid w:val="000D7BD3"/>
    <w:rsid w:val="001179A2"/>
    <w:rsid w:val="0014740E"/>
    <w:rsid w:val="001D086B"/>
    <w:rsid w:val="00305686"/>
    <w:rsid w:val="00371EC2"/>
    <w:rsid w:val="00377877"/>
    <w:rsid w:val="00386E35"/>
    <w:rsid w:val="003A515B"/>
    <w:rsid w:val="003D3F18"/>
    <w:rsid w:val="00420AFE"/>
    <w:rsid w:val="00556B2A"/>
    <w:rsid w:val="00610855"/>
    <w:rsid w:val="006632C7"/>
    <w:rsid w:val="00664004"/>
    <w:rsid w:val="006F49BD"/>
    <w:rsid w:val="0076671A"/>
    <w:rsid w:val="007F3AFA"/>
    <w:rsid w:val="007F7CE3"/>
    <w:rsid w:val="00805528"/>
    <w:rsid w:val="0081639A"/>
    <w:rsid w:val="008E2460"/>
    <w:rsid w:val="009163A8"/>
    <w:rsid w:val="009337B0"/>
    <w:rsid w:val="009B05FA"/>
    <w:rsid w:val="00A713B8"/>
    <w:rsid w:val="00C311C7"/>
    <w:rsid w:val="00C36528"/>
    <w:rsid w:val="00C90E4E"/>
    <w:rsid w:val="00CD17CA"/>
    <w:rsid w:val="00D34CD9"/>
    <w:rsid w:val="00DD7D72"/>
    <w:rsid w:val="00DF0836"/>
    <w:rsid w:val="00EC5C86"/>
    <w:rsid w:val="00EF228E"/>
    <w:rsid w:val="00F20DBE"/>
    <w:rsid w:val="00F318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8"/>
        <w:lang w:val="en-US" w:eastAsia="ko-KR" w:bidi="mn-Mong-C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71A"/>
    <w:pPr>
      <w:widowControl w:val="0"/>
      <w:wordWrap w:val="0"/>
      <w:autoSpaceDE w:val="0"/>
      <w:autoSpaceDN w:val="0"/>
      <w:jc w:val="both"/>
    </w:pPr>
    <w:rPr>
      <w:rFonts w:ascii="바탕" w:eastAsia="바탕" w:hAnsi="Times New Roman" w:cs="Times New Roman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671A"/>
    <w:pPr>
      <w:ind w:leftChars="400" w:left="800"/>
    </w:pPr>
  </w:style>
  <w:style w:type="table" w:customStyle="1" w:styleId="-11">
    <w:name w:val="옅은 음영 - 강조색 11"/>
    <w:basedOn w:val="a1"/>
    <w:uiPriority w:val="60"/>
    <w:rsid w:val="0076671A"/>
    <w:rPr>
      <w:color w:val="365F91" w:themeColor="accent1" w:themeShade="BF"/>
      <w:szCs w:val="22"/>
      <w:lang w:bidi="ar-SA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4">
    <w:name w:val="header"/>
    <w:basedOn w:val="a"/>
    <w:link w:val="Char"/>
    <w:uiPriority w:val="99"/>
    <w:semiHidden/>
    <w:unhideWhenUsed/>
    <w:rsid w:val="00DF0836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semiHidden/>
    <w:rsid w:val="00DF0836"/>
    <w:rPr>
      <w:rFonts w:ascii="바탕" w:eastAsia="바탕" w:hAnsi="Times New Roman" w:cs="Times New Roman"/>
      <w:szCs w:val="24"/>
      <w:lang w:bidi="ar-SA"/>
    </w:rPr>
  </w:style>
  <w:style w:type="paragraph" w:styleId="a5">
    <w:name w:val="footer"/>
    <w:basedOn w:val="a"/>
    <w:link w:val="Char0"/>
    <w:uiPriority w:val="99"/>
    <w:semiHidden/>
    <w:unhideWhenUsed/>
    <w:rsid w:val="00DF083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semiHidden/>
    <w:rsid w:val="00DF0836"/>
    <w:rPr>
      <w:rFonts w:ascii="바탕" w:eastAsia="바탕" w:hAnsi="Times New Roman" w:cs="Times New Roman"/>
      <w:szCs w:val="24"/>
      <w:lang w:bidi="ar-SA"/>
    </w:rPr>
  </w:style>
  <w:style w:type="character" w:styleId="a6">
    <w:name w:val="Strong"/>
    <w:basedOn w:val="a0"/>
    <w:uiPriority w:val="22"/>
    <w:qFormat/>
    <w:rsid w:val="00DF0836"/>
    <w:rPr>
      <w:b/>
      <w:bCs/>
    </w:rPr>
  </w:style>
  <w:style w:type="character" w:customStyle="1" w:styleId="line95">
    <w:name w:val="line_95"/>
    <w:basedOn w:val="a0"/>
    <w:rsid w:val="00610855"/>
  </w:style>
  <w:style w:type="paragraph" w:styleId="a7">
    <w:name w:val="Normal (Web)"/>
    <w:basedOn w:val="a"/>
    <w:uiPriority w:val="99"/>
    <w:unhideWhenUsed/>
    <w:rsid w:val="00371EC2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</w:rPr>
  </w:style>
  <w:style w:type="character" w:customStyle="1" w:styleId="hps">
    <w:name w:val="hps"/>
    <w:basedOn w:val="a0"/>
    <w:rsid w:val="00420AFE"/>
  </w:style>
  <w:style w:type="paragraph" w:styleId="a8">
    <w:name w:val="Title"/>
    <w:basedOn w:val="a"/>
    <w:next w:val="a"/>
    <w:link w:val="Char1"/>
    <w:uiPriority w:val="10"/>
    <w:qFormat/>
    <w:rsid w:val="00420AFE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1">
    <w:name w:val="제목 Char"/>
    <w:basedOn w:val="a0"/>
    <w:link w:val="a8"/>
    <w:uiPriority w:val="10"/>
    <w:rsid w:val="00420AFE"/>
    <w:rPr>
      <w:rFonts w:asciiTheme="majorHAnsi" w:eastAsiaTheme="majorEastAsia" w:hAnsiTheme="majorHAnsi" w:cstheme="majorBidi"/>
      <w:b/>
      <w:bCs/>
      <w:sz w:val="32"/>
      <w:szCs w:val="3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8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7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01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4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65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80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71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40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58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21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36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30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837</Words>
  <Characters>4775</Characters>
  <Application>Microsoft Office Word</Application>
  <DocSecurity>0</DocSecurity>
  <Lines>39</Lines>
  <Paragraphs>11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rey</dc:creator>
  <cp:lastModifiedBy>rey</cp:lastModifiedBy>
  <cp:revision>5</cp:revision>
  <dcterms:created xsi:type="dcterms:W3CDTF">2012-11-16T04:43:00Z</dcterms:created>
  <dcterms:modified xsi:type="dcterms:W3CDTF">2013-01-03T09:31:00Z</dcterms:modified>
</cp:coreProperties>
</file>