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C" w:rsidRDefault="007D5F4C" w:rsidP="007D5F4C">
      <w:pPr>
        <w:pStyle w:val="a7"/>
        <w:rPr>
          <w:rFonts w:hint="eastAsia"/>
        </w:rPr>
      </w:pPr>
      <w:r>
        <w:t xml:space="preserve">III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7D5F4C" w:rsidRPr="007D5F4C" w:rsidRDefault="007D5F4C" w:rsidP="007D5F4C"/>
    <w:p w:rsidR="007D5F4C" w:rsidRPr="000E6DF0" w:rsidRDefault="007D5F4C" w:rsidP="007D5F4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7D5F4C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27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августа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2001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30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августа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2001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7D5F4C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Япония &gt; Префектура Хёго, г. Авай, в конференц-холле «Дрим Стейдж»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7D5F4C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 xml:space="preserve">Япония &gt;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</w:t>
            </w:r>
            <w:r w:rsidRPr="000E6DF0">
              <w:rPr>
                <w:rFonts w:ascii="Times New Roman"/>
                <w:color w:val="000000"/>
                <w:szCs w:val="20"/>
              </w:rPr>
              <w:t xml:space="preserve">рефектура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Хёго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55 представителей 23 местных администрации из 5 стран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Нинся-Хуэйский автономный район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Аомори, префектура Ямагата, префектура Ниигата, префектура Тояма, префектура Ишикава, префектура Фукуй, префектура Киото, префектура Хёго, префектура Тоттори, префектура Симанэ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провинция Кёнги-до, провинция Канвон-до, провинция Чхунчхоннам-до, провинция Чоллабук-до, провинция Чолланам-до, провинция Кёнсанбук-до, провинция Кёнсаннам-до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Туве аймак</w:t>
            </w:r>
          </w:p>
        </w:tc>
      </w:tr>
      <w:tr w:rsidR="007D5F4C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D5F4C" w:rsidRPr="000E6DF0" w:rsidRDefault="007D5F4C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7D5F4C" w:rsidRPr="000E6DF0" w:rsidRDefault="007D5F4C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Хабаровский край, Сахалинская область</w:t>
            </w:r>
          </w:p>
        </w:tc>
      </w:tr>
    </w:tbl>
    <w:p w:rsidR="007D5F4C" w:rsidRPr="000E6DF0" w:rsidRDefault="007D5F4C" w:rsidP="007D5F4C">
      <w:pPr>
        <w:rPr>
          <w:rFonts w:ascii="Times New Roman" w:eastAsia="나눔고딕"/>
          <w:szCs w:val="20"/>
          <w:lang w:val="ru-RU"/>
        </w:rPr>
      </w:pPr>
    </w:p>
    <w:p w:rsidR="007D5F4C" w:rsidRPr="000E6DF0" w:rsidRDefault="007D5F4C" w:rsidP="007D5F4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7D5F4C" w:rsidRPr="000E6DF0" w:rsidRDefault="007D5F4C" w:rsidP="007D5F4C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Cs w:val="20"/>
          <w:lang w:val="ru-RU"/>
        </w:rPr>
        <w:t>Обсуждение разделения расходов на проведение конференций</w:t>
      </w:r>
    </w:p>
    <w:p w:rsidR="007D5F4C" w:rsidRPr="000E6DF0" w:rsidRDefault="007D5F4C" w:rsidP="007D5F4C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color w:val="000000"/>
          <w:szCs w:val="20"/>
          <w:lang w:val="ru-RU"/>
        </w:rPr>
        <w:t>Утверждение Ассоциацией коммерческой деятельности; обсуждение возможности спонсирования</w:t>
      </w:r>
    </w:p>
    <w:p w:rsidR="007D5F4C" w:rsidRPr="000E6DF0" w:rsidRDefault="007D5F4C" w:rsidP="007D5F4C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color w:val="000000"/>
          <w:szCs w:val="20"/>
          <w:lang w:val="ru-RU"/>
        </w:rPr>
        <w:t>Обсуждение проблемы реорганизации системы секретариатов и формирование постоянного секретариата</w:t>
      </w:r>
    </w:p>
    <w:p w:rsidR="007D5F4C" w:rsidRPr="000E6DF0" w:rsidRDefault="007D5F4C" w:rsidP="007D5F4C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color w:val="000000"/>
          <w:szCs w:val="20"/>
          <w:lang w:val="ru-RU"/>
        </w:rPr>
        <w:t>Мероприятия по открытию Генеральной Ассамблеи 2002 года</w:t>
      </w:r>
    </w:p>
    <w:p w:rsidR="007D5F4C" w:rsidRPr="000E6DF0" w:rsidRDefault="007D5F4C" w:rsidP="007D5F4C">
      <w:pPr>
        <w:rPr>
          <w:rStyle w:val="line95"/>
          <w:rFonts w:ascii="Times New Roman"/>
          <w:lang w:val="ru-RU"/>
        </w:rPr>
      </w:pPr>
    </w:p>
    <w:p w:rsidR="007D5F4C" w:rsidRPr="000E6DF0" w:rsidRDefault="007D5F4C" w:rsidP="007D5F4C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Активные представители региональных администраций КНР, Японии, Монголии, Южной Кореи и Российской Федерации собрались в префектуре Хёго, г. Авай, в конференц-зале «Дрим Стейдж» 28 августа 2001 г. и провели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Генеральную Ассамблею АРАССВА.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На пороге </w:t>
      </w:r>
      <w:r w:rsidRPr="000E6DF0">
        <w:rPr>
          <w:rFonts w:ascii="Times New Roman"/>
        </w:rPr>
        <w:t>XXI</w:t>
      </w:r>
      <w:r w:rsidRPr="000E6DF0">
        <w:rPr>
          <w:rFonts w:ascii="Times New Roman"/>
          <w:lang w:val="ru-RU"/>
        </w:rPr>
        <w:t xml:space="preserve"> в. АРАССВА приветствовала участников с пятой годовщиной основания Ассоциации в качестве международной организации по вопросам создания связей в области обмена и сотрудничества межу региональными администрациями в свете нарастания процессов глобализации в различных отраслях. На этом фоне, участники согласились, что вопрос наискорейшего достижения цели Ассоциации является жизненно важным для развития всего Северо-Восточного азиатского региона. </w:t>
      </w:r>
      <w:r w:rsidRPr="000E6DF0">
        <w:rPr>
          <w:rFonts w:ascii="Times New Roman"/>
          <w:lang w:val="ru-RU"/>
        </w:rPr>
        <w:br/>
        <w:t xml:space="preserve">На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конференции обсуждались вопросы эффективности Ассоциации и, в связи с этим, было принято решение продолжить отслеживать результаты обсуждений в ходе конференции 2000 г., а также обсудить вопросы проведения Генеральной Ассамблеи 2002 г. в Хабаровске. Ниже представлены основные темы, обсуждавшиеся представителями региональных администраций стран-участниц конференции, а также отчет о докладе Председателя.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>
        <w:rPr>
          <w:rFonts w:ascii="Times New Roman"/>
          <w:b/>
          <w:bCs/>
          <w:lang w:val="ru-RU"/>
        </w:rPr>
        <w:t>1.</w:t>
      </w:r>
      <w:r w:rsidRPr="000E6DF0">
        <w:rPr>
          <w:rFonts w:ascii="Times New Roman"/>
          <w:b/>
          <w:bCs/>
          <w:lang w:val="ru-RU"/>
        </w:rPr>
        <w:t xml:space="preserve">Отчет о деятельности подкомиссий </w:t>
      </w:r>
      <w:r w:rsidRPr="000E6DF0">
        <w:rPr>
          <w:rFonts w:ascii="Times New Roman"/>
          <w:lang w:val="ru-RU"/>
        </w:rPr>
        <w:br/>
        <w:t>Координационная администрация каждой из подкомиссий представила отчеты о следующем:</w:t>
      </w:r>
    </w:p>
    <w:p w:rsidR="007D5F4C" w:rsidRPr="000E6DF0" w:rsidRDefault="007D5F4C" w:rsidP="007D5F4C">
      <w:pPr>
        <w:rPr>
          <w:rFonts w:ascii="Times New Roman"/>
          <w:b/>
          <w:bCs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>
        <w:rPr>
          <w:rFonts w:ascii="Times New Roman"/>
          <w:b/>
          <w:bCs/>
          <w:lang w:val="ru-RU"/>
        </w:rPr>
        <w:t>(1)</w:t>
      </w:r>
      <w:r w:rsidRPr="000E6DF0">
        <w:rPr>
          <w:rFonts w:ascii="Times New Roman"/>
          <w:b/>
          <w:bCs/>
          <w:lang w:val="ru-RU"/>
        </w:rPr>
        <w:t xml:space="preserve">Подкомиссия по экономике и торговле </w:t>
      </w:r>
      <w:r w:rsidRPr="000E6DF0">
        <w:rPr>
          <w:rFonts w:ascii="Times New Roman"/>
          <w:lang w:val="ru-RU"/>
        </w:rPr>
        <w:br/>
        <w:t xml:space="preserve">Была проведена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конференция в провинции Кенсанбук-до в апреле 2002 г. на тему формирования глобальных электронных торговых сетей, включая необходимость формирования торговой и экономической базы данных о членах Ассоциации. Инициирование двух бизнес конференций в Северо-восточной Азии в 1998 и 1999 гг.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lastRenderedPageBreak/>
        <w:t>(2)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Подкомиссия по культурным обменам </w:t>
      </w:r>
      <w:r w:rsidRPr="000E6DF0">
        <w:rPr>
          <w:rFonts w:ascii="Times New Roman"/>
          <w:lang w:val="ru-RU"/>
        </w:rPr>
        <w:br/>
        <w:t xml:space="preserve">Обзор выполнения совместной деятельности в области </w:t>
      </w:r>
      <w:r w:rsidRPr="000E6DF0">
        <w:rPr>
          <w:rFonts w:ascii="Times New Roman"/>
          <w:bCs/>
          <w:lang w:val="ru-RU"/>
        </w:rPr>
        <w:t>культурных</w:t>
      </w:r>
      <w:r w:rsidRPr="000E6DF0">
        <w:rPr>
          <w:rFonts w:ascii="Times New Roman"/>
          <w:lang w:val="ru-RU"/>
        </w:rPr>
        <w:t xml:space="preserve"> обменов и прием конкретных предложений от региональных администраций в ходе первой конференции Подкомиссии по </w:t>
      </w:r>
      <w:r w:rsidRPr="000E6DF0">
        <w:rPr>
          <w:rFonts w:ascii="Times New Roman"/>
          <w:bCs/>
          <w:lang w:val="ru-RU"/>
        </w:rPr>
        <w:t>культурным обменам</w:t>
      </w:r>
      <w:r w:rsidRPr="000E6DF0">
        <w:rPr>
          <w:rFonts w:ascii="Times New Roman"/>
          <w:lang w:val="ru-RU"/>
        </w:rPr>
        <w:t>, состоявшейся в ноябре 2001 г.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spacing w:before="240"/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(3)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О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b/>
          <w:lang w:val="ru-RU"/>
        </w:rPr>
        <w:t>предложени</w:t>
      </w:r>
      <w:r>
        <w:rPr>
          <w:rFonts w:ascii="Times New Roman"/>
          <w:b/>
          <w:lang w:val="ru-RU"/>
        </w:rPr>
        <w:t>ях</w:t>
      </w:r>
      <w:r w:rsidRPr="000E6DF0">
        <w:rPr>
          <w:rFonts w:ascii="Times New Roman"/>
          <w:b/>
          <w:lang w:val="ru-RU"/>
        </w:rPr>
        <w:t xml:space="preserve"> по конкретным проектам</w:t>
      </w:r>
      <w:r w:rsidRPr="000E6DF0">
        <w:rPr>
          <w:rFonts w:ascii="Times New Roman"/>
          <w:b/>
          <w:bCs/>
          <w:lang w:val="ru-RU"/>
        </w:rPr>
        <w:t xml:space="preserve"> Подкомиссии по экологии </w:t>
      </w:r>
      <w:r w:rsidRPr="000E6DF0">
        <w:rPr>
          <w:rFonts w:ascii="Times New Roman"/>
          <w:lang w:val="ru-RU"/>
        </w:rPr>
        <w:br/>
        <w:t xml:space="preserve">В результате процедуры выполнения конкретных проектов в 2000 г. на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Подкомиссии по экологии, состоявшейся 12 июля 2001 г., и последовавшей за </w:t>
      </w:r>
      <w:r w:rsidRPr="000E6DF0">
        <w:rPr>
          <w:rFonts w:ascii="Times New Roman"/>
        </w:rPr>
        <w:t>II</w:t>
      </w:r>
      <w:r w:rsidRPr="000E6DF0">
        <w:rPr>
          <w:rFonts w:ascii="Times New Roman"/>
          <w:lang w:val="ru-RU"/>
        </w:rPr>
        <w:t xml:space="preserve"> конференцией по вопросам экологии, проводившейся в 2000 г. велись дискуссии по вопросам деятельности и предложения по конкретным проектам в 2001 г.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(4)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Подкомиссия по </w:t>
      </w:r>
      <w:r w:rsidRPr="000E6DF0">
        <w:rPr>
          <w:rFonts w:ascii="Times New Roman"/>
          <w:b/>
          <w:bCs/>
          <w:szCs w:val="20"/>
          <w:lang w:val="ru-RU"/>
        </w:rPr>
        <w:t>предотвращению стихийных бедствий</w:t>
      </w:r>
      <w:r w:rsidRPr="000E6DF0">
        <w:rPr>
          <w:rFonts w:ascii="Times New Roman"/>
          <w:lang w:val="ru-RU"/>
        </w:rPr>
        <w:t xml:space="preserve"> </w:t>
      </w: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Администрация префектуры Хёго подготовила доклад на тему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 «Комплексный обзор практик по предотвращению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 в мировой практике», акцентированный на таких практиках, применяемых в странах-участницах Ассоциации, а также отчеты о методах и политике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 в странах-участницах Ассоциации. Также были представлен отчет о планируемом открытии мемориального центра землетрясений в Хансине и Авай весной 2002 г. в новом центре восточного Кобэ в префектуре Хёго, а также необходимости проведения мероприятий азиатского центра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>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(5)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Подкомиссия по общим обменам </w:t>
      </w:r>
      <w:r w:rsidRPr="000E6DF0">
        <w:rPr>
          <w:rFonts w:ascii="Times New Roman"/>
          <w:lang w:val="ru-RU"/>
        </w:rPr>
        <w:br/>
        <w:t xml:space="preserve">Было принято решение оказать активную поддержку и принять участие конференции женщин Северо-Восточной Азии, которая должна состояться в префектуре Тояма 27-29 октября сего года, а также интенсификации взаимодействия с исследовательскими организациями, а также согласование программы действий АРАССВА 2000 г. в области воспитания кадров, проектов в области воспитания кадров, которые поддержат идею обменов в Северо-Восточном азиатском регионе, на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конференции подкомиссии по </w:t>
      </w:r>
      <w:r w:rsidRPr="000E6DF0">
        <w:rPr>
          <w:rFonts w:ascii="Times New Roman"/>
          <w:bCs/>
          <w:lang w:val="ru-RU"/>
        </w:rPr>
        <w:t>общим обменам</w:t>
      </w:r>
      <w:r w:rsidRPr="000E6DF0">
        <w:rPr>
          <w:rFonts w:ascii="Times New Roman"/>
          <w:lang w:val="ru-RU"/>
        </w:rPr>
        <w:t xml:space="preserve">, проводившейся 12 июля 2001 г., последовавшей за </w:t>
      </w:r>
      <w:r w:rsidRPr="000E6DF0">
        <w:rPr>
          <w:rFonts w:ascii="Times New Roman"/>
        </w:rPr>
        <w:t>II</w:t>
      </w:r>
      <w:r w:rsidRPr="000E6DF0">
        <w:rPr>
          <w:rFonts w:ascii="Times New Roman"/>
          <w:lang w:val="ru-RU"/>
        </w:rPr>
        <w:t xml:space="preserve"> конференцией, проведенной в 2000 г.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2.Долевое участие в финансировании конференций </w:t>
      </w:r>
      <w:r w:rsidRPr="000E6DF0">
        <w:rPr>
          <w:rFonts w:ascii="Times New Roman"/>
          <w:lang w:val="ru-RU"/>
        </w:rPr>
        <w:br/>
        <w:t>Было принято решение о том, что региональные администрации, участвующие в конференции, будут принимать участие в возмещении расходов, которые несет администрация в связи с принятием у себя конференции Генеральной Ассамблеи и рабочей комиссии. Благодаря этому удастся снизить бремя расходов, несомых такими администрациями, заложить основы будущей финансовой системы Ассоциации и увеличить ее активность.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3.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Порядок утверждения конкретных проектов в Ассоциации</w:t>
      </w:r>
      <w:r w:rsidRPr="000E6DF0">
        <w:rPr>
          <w:rFonts w:ascii="Times New Roman"/>
          <w:lang w:val="ru-RU"/>
        </w:rPr>
        <w:br/>
        <w:t>С целью практической реализации целей Ассоциации, которые состоят в способствовании и интенсификации обмена как внутри, так и вне региона, а также способствовании решения текущих задач, представители региональных администраций приняли решение разработать порядок утверждения конкретных проектов, осуществляемых членами Ассоциации, и обсудить его на следующей конференции Генеральной Ассамблеи.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4.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Финансирование Ассоциацией отдельных проектов </w:t>
      </w:r>
      <w:r w:rsidRPr="000E6DF0">
        <w:rPr>
          <w:rFonts w:ascii="Times New Roman"/>
          <w:lang w:val="ru-RU"/>
        </w:rPr>
        <w:br/>
        <w:t>Представители региональных администраций приняли решение относительно порядка финансирования Ассоциацией отдельных проектов, осуществляемых членами Ассоциации, и подготовили «Положение об утверждении ассоциированного финансирования».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5.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Вопросы, касающиеся деятельности секретариата, а также вопрос формирования постояннодействующего секретариата </w:t>
      </w:r>
      <w:r w:rsidRPr="000E6DF0">
        <w:rPr>
          <w:rFonts w:ascii="Times New Roman"/>
          <w:lang w:val="ru-RU"/>
        </w:rPr>
        <w:br/>
        <w:t xml:space="preserve">Представители региональных администраций пришли к заключению о необходимости формирования международного постоянно действующего секретариата с целью обеспечения эффективной деятельности членов Ассоциации. Участники высказали пожелание о формировании постоянно действующего секретариата после того, как порядок долевого финансирования участия в конференциях будет представлен администрации префектуры Тояма, Япония, и провинции Кёнсанбук-до, Южная Корея. </w:t>
      </w:r>
      <w:r w:rsidRPr="000E6DF0">
        <w:rPr>
          <w:rFonts w:ascii="Times New Roman"/>
          <w:lang w:val="ru-RU"/>
        </w:rPr>
        <w:br/>
        <w:t xml:space="preserve">Дальнейшие вопросы, такие как функции и форма секретариата, будут обсуждены представителями провинции Кёнсанбук-до, префектур Тояма и Хёго, а также Хабаровского края, и затем на конференцию </w:t>
      </w:r>
      <w:r w:rsidRPr="000E6DF0">
        <w:rPr>
          <w:rFonts w:ascii="Times New Roman"/>
          <w:lang w:val="ru-RU"/>
        </w:rPr>
        <w:lastRenderedPageBreak/>
        <w:t>Генеральной Ассамблеи в сентябре 2002 года будет официально вынесено предложение формирования постоянно действующего секретариата.</w:t>
      </w:r>
    </w:p>
    <w:p w:rsidR="007D5F4C" w:rsidRPr="000E6DF0" w:rsidRDefault="007D5F4C" w:rsidP="007D5F4C">
      <w:pPr>
        <w:rPr>
          <w:rFonts w:ascii="Times New Roman"/>
          <w:lang w:val="ru-RU"/>
        </w:rPr>
      </w:pPr>
    </w:p>
    <w:p w:rsidR="007D5F4C" w:rsidRPr="000E6DF0" w:rsidRDefault="007D5F4C" w:rsidP="007D5F4C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6.</w:t>
      </w:r>
      <w:r w:rsidRPr="000E6DF0">
        <w:rPr>
          <w:rFonts w:ascii="Times New Roman"/>
          <w:b/>
          <w:bCs/>
        </w:rPr>
        <w:t>IV</w:t>
      </w:r>
      <w:r w:rsidRPr="000E6DF0">
        <w:rPr>
          <w:rFonts w:ascii="Times New Roman"/>
          <w:b/>
          <w:bCs/>
          <w:lang w:val="ru-RU"/>
        </w:rPr>
        <w:t xml:space="preserve"> Генеральная Ассамблея АРАССВА </w:t>
      </w:r>
      <w:r w:rsidRPr="000E6DF0">
        <w:rPr>
          <w:rFonts w:ascii="Times New Roman"/>
          <w:lang w:val="ru-RU"/>
        </w:rPr>
        <w:br/>
        <w:t xml:space="preserve">Представитель Хабаровского края выступил с обзором деятельности Генеральной Ассамблеи, включая дату и место проведения </w:t>
      </w: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Генеральной Ассамблеи – Хабаровск, Российская Федерация, 2002 г.</w:t>
      </w:r>
    </w:p>
    <w:p w:rsidR="0076671A" w:rsidRPr="007D5F4C" w:rsidRDefault="0076671A" w:rsidP="007D5F4C">
      <w:pPr>
        <w:rPr>
          <w:szCs w:val="20"/>
          <w:lang w:val="ru-RU"/>
        </w:rPr>
      </w:pPr>
    </w:p>
    <w:sectPr w:rsidR="0076671A" w:rsidRPr="007D5F4C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EF" w:rsidRDefault="005718EF" w:rsidP="00DF0836">
      <w:r>
        <w:separator/>
      </w:r>
    </w:p>
  </w:endnote>
  <w:endnote w:type="continuationSeparator" w:id="1">
    <w:p w:rsidR="005718EF" w:rsidRDefault="005718EF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EF" w:rsidRDefault="005718EF" w:rsidP="00DF0836">
      <w:r>
        <w:separator/>
      </w:r>
    </w:p>
  </w:footnote>
  <w:footnote w:type="continuationSeparator" w:id="1">
    <w:p w:rsidR="005718EF" w:rsidRDefault="005718EF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67A9"/>
    <w:rsid w:val="000A292C"/>
    <w:rsid w:val="001C3939"/>
    <w:rsid w:val="00305686"/>
    <w:rsid w:val="00371046"/>
    <w:rsid w:val="00377877"/>
    <w:rsid w:val="00531353"/>
    <w:rsid w:val="005718EF"/>
    <w:rsid w:val="00576254"/>
    <w:rsid w:val="00656663"/>
    <w:rsid w:val="006D46D4"/>
    <w:rsid w:val="006F49BD"/>
    <w:rsid w:val="0076671A"/>
    <w:rsid w:val="007D5F4C"/>
    <w:rsid w:val="007F3AFA"/>
    <w:rsid w:val="007F7CE3"/>
    <w:rsid w:val="008567F2"/>
    <w:rsid w:val="008E14BA"/>
    <w:rsid w:val="00A90F0E"/>
    <w:rsid w:val="00A943C3"/>
    <w:rsid w:val="00AA4541"/>
    <w:rsid w:val="00B4742B"/>
    <w:rsid w:val="00C311C7"/>
    <w:rsid w:val="00C741C5"/>
    <w:rsid w:val="00D34CD9"/>
    <w:rsid w:val="00DD7D72"/>
    <w:rsid w:val="00DF0836"/>
    <w:rsid w:val="00EC5C86"/>
    <w:rsid w:val="00ED150C"/>
    <w:rsid w:val="00EF228E"/>
    <w:rsid w:val="00FE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7D5F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7D5F4C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2012-11-16T07:10:00Z</dcterms:created>
  <dcterms:modified xsi:type="dcterms:W3CDTF">2013-01-08T09:18:00Z</dcterms:modified>
</cp:coreProperties>
</file>