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AD" w:rsidRDefault="00B574AD" w:rsidP="00B574AD">
      <w:pPr>
        <w:pStyle w:val="a7"/>
        <w:rPr>
          <w:rFonts w:hint="eastAsia"/>
        </w:rPr>
      </w:pPr>
      <w:r w:rsidRPr="000E6DF0">
        <w:t xml:space="preserve">VI </w:t>
      </w:r>
      <w:r>
        <w:rPr>
          <w:lang w:val="ru-RU"/>
        </w:rPr>
        <w:t>З</w:t>
      </w:r>
      <w:r w:rsidRPr="000E6DF0">
        <w:t xml:space="preserve">аседание </w:t>
      </w:r>
      <w:r>
        <w:rPr>
          <w:lang w:val="ru-RU"/>
        </w:rPr>
        <w:t>Р</w:t>
      </w:r>
      <w:r w:rsidRPr="000E6DF0">
        <w:t xml:space="preserve">абочей </w:t>
      </w:r>
      <w:r>
        <w:rPr>
          <w:lang w:val="ru-RU"/>
        </w:rPr>
        <w:t>К</w:t>
      </w:r>
      <w:r w:rsidRPr="000E6DF0">
        <w:t>омиссии АРАССВА</w:t>
      </w:r>
    </w:p>
    <w:p w:rsidR="00B574AD" w:rsidRPr="00B574AD" w:rsidRDefault="00B574AD" w:rsidP="00B574AD"/>
    <w:p w:rsidR="00B574AD" w:rsidRPr="000E6DF0" w:rsidRDefault="00B574AD" w:rsidP="00B574AD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06"/>
        <w:gridCol w:w="2615"/>
        <w:gridCol w:w="5495"/>
      </w:tblGrid>
      <w:tr w:rsidR="00B574AD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3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сентября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2007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. -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6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сентября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2007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0E6DF0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B574AD" w:rsidRPr="000E6DF0" w:rsidTr="00ED4FB9">
        <w:trPr>
          <w:trHeight w:val="476"/>
        </w:trPr>
        <w:tc>
          <w:tcPr>
            <w:tcW w:w="1406" w:type="dxa"/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10" w:type="dxa"/>
            <w:gridSpan w:val="2"/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Провинция Шаньдун</w:t>
            </w:r>
          </w:p>
        </w:tc>
      </w:tr>
      <w:tr w:rsidR="00B574AD" w:rsidRPr="000E6DF0" w:rsidTr="00ED4FB9">
        <w:trPr>
          <w:trHeight w:val="298"/>
        </w:trPr>
        <w:tc>
          <w:tcPr>
            <w:tcW w:w="1406" w:type="dxa"/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574AD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Китайская Народная Республика &gt; Провинция Шаньдун</w:t>
            </w:r>
          </w:p>
        </w:tc>
      </w:tr>
      <w:tr w:rsidR="00B574AD" w:rsidRPr="000E6DF0" w:rsidTr="00ED4FB9">
        <w:trPr>
          <w:trHeight w:val="298"/>
        </w:trPr>
        <w:tc>
          <w:tcPr>
            <w:tcW w:w="1406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B574AD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10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30 местных администрации из 5 стран</w:t>
            </w:r>
          </w:p>
        </w:tc>
      </w:tr>
      <w:tr w:rsidR="00B574AD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провинция Ляонин, провинция Шаньдун, проаинция Хэнань, Нинся-Хуэйский автономный район, Провинция Хубэй, Провинция Хунань</w:t>
            </w:r>
          </w:p>
        </w:tc>
      </w:tr>
      <w:tr w:rsidR="00B574AD" w:rsidRPr="000E6DF0" w:rsidTr="00ED4FB9">
        <w:trPr>
          <w:trHeight w:val="298"/>
        </w:trPr>
        <w:tc>
          <w:tcPr>
            <w:tcW w:w="1406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495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Тояма, префектура Хёго, префектура Тоттори,</w:t>
            </w:r>
            <w:r w:rsidRPr="000E6DF0">
              <w:rPr>
                <w:rFonts w:ascii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префектура Симанэ</w:t>
            </w:r>
          </w:p>
        </w:tc>
      </w:tr>
      <w:tr w:rsidR="00B574AD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0E6DF0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4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Город Пусан, город Тэгу, провинция Кёнги-до, провинция Чхунчхонбук-до, провинция Чхунчхоннам-до, провинция Чоллабук-до, провинция Кёнсанбук-до, провинция Кёнсаннам-до</w:t>
            </w:r>
            <w:r>
              <w:rPr>
                <w:rFonts w:ascii="Times New Roman"/>
                <w:color w:val="000000"/>
                <w:szCs w:val="20"/>
                <w:lang w:val="ru-RU"/>
              </w:rPr>
              <w:t>, провинция Чжэ</w:t>
            </w:r>
            <w:r w:rsidRPr="000E6DF0">
              <w:rPr>
                <w:rFonts w:ascii="Times New Roman"/>
                <w:color w:val="000000"/>
                <w:szCs w:val="20"/>
                <w:lang w:val="ru-RU"/>
              </w:rPr>
              <w:t>джу</w:t>
            </w:r>
            <w:r>
              <w:rPr>
                <w:rFonts w:ascii="Times New Roman"/>
                <w:color w:val="000000"/>
                <w:szCs w:val="20"/>
                <w:lang w:val="ru-RU"/>
              </w:rPr>
              <w:t>-до</w:t>
            </w:r>
          </w:p>
        </w:tc>
      </w:tr>
      <w:tr w:rsidR="00B574AD" w:rsidRPr="000E6DF0" w:rsidTr="00ED4FB9">
        <w:trPr>
          <w:trHeight w:val="298"/>
        </w:trPr>
        <w:tc>
          <w:tcPr>
            <w:tcW w:w="1406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B574AD" w:rsidRPr="000E6DF0" w:rsidRDefault="00B574AD" w:rsidP="00ED4FB9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</w:rPr>
              <w:t>Российская Федерация</w:t>
            </w:r>
          </w:p>
        </w:tc>
        <w:tc>
          <w:tcPr>
            <w:tcW w:w="5495" w:type="dxa"/>
            <w:tcBorders>
              <w:left w:val="dotted" w:sz="4" w:space="0" w:color="auto"/>
            </w:tcBorders>
            <w:shd w:val="clear" w:color="auto" w:fill="auto"/>
          </w:tcPr>
          <w:p w:rsidR="00B574AD" w:rsidRPr="000E6DF0" w:rsidRDefault="00B574AD" w:rsidP="00ED4FB9">
            <w:pPr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0E6DF0">
              <w:rPr>
                <w:rFonts w:ascii="Times New Roman"/>
                <w:color w:val="000000"/>
                <w:szCs w:val="20"/>
                <w:lang w:val="ru-RU"/>
              </w:rPr>
              <w:t>Республика Саха (Якутия), Амурская область, Иркутская область, Республика Тыва</w:t>
            </w:r>
          </w:p>
        </w:tc>
      </w:tr>
    </w:tbl>
    <w:p w:rsidR="00B574AD" w:rsidRPr="000E6DF0" w:rsidRDefault="00B574AD" w:rsidP="00B574AD">
      <w:pPr>
        <w:rPr>
          <w:rFonts w:ascii="Times New Roman" w:eastAsia="나눔고딕"/>
          <w:szCs w:val="20"/>
          <w:lang w:val="ru-RU"/>
        </w:rPr>
      </w:pPr>
    </w:p>
    <w:p w:rsidR="00B574AD" w:rsidRPr="000E6DF0" w:rsidRDefault="00B574AD" w:rsidP="00B574AD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0E6DF0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0E6DF0">
        <w:rPr>
          <w:rFonts w:ascii="Times New Roman"/>
          <w:b/>
          <w:bCs/>
          <w:color w:val="000000"/>
          <w:szCs w:val="20"/>
        </w:rPr>
        <w:t>Повестка дня</w:t>
      </w:r>
    </w:p>
    <w:p w:rsidR="00B574AD" w:rsidRPr="000E6DF0" w:rsidRDefault="00B574AD" w:rsidP="00B574AD">
      <w:pPr>
        <w:rPr>
          <w:rFonts w:ascii="Times New Roman"/>
          <w:szCs w:val="20"/>
          <w:lang w:val="ru-RU"/>
        </w:rPr>
      </w:pPr>
      <w:r w:rsidRPr="000E6DF0">
        <w:rPr>
          <w:rFonts w:ascii="Times New Roman"/>
          <w:lang w:val="ru-RU"/>
        </w:rPr>
        <w:t>►</w:t>
      </w:r>
      <w:r w:rsidRPr="000E6DF0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0E6DF0">
        <w:rPr>
          <w:rFonts w:ascii="Times New Roman"/>
          <w:color w:val="000000"/>
          <w:szCs w:val="20"/>
          <w:lang w:val="ru-RU"/>
        </w:rPr>
        <w:t xml:space="preserve">Усиление </w:t>
      </w:r>
      <w:r w:rsidRPr="000E6DF0">
        <w:rPr>
          <w:rFonts w:ascii="Times New Roman"/>
          <w:lang w:val="ru-RU"/>
        </w:rPr>
        <w:t>межрегионально</w:t>
      </w:r>
      <w:r>
        <w:rPr>
          <w:rFonts w:ascii="Times New Roman"/>
          <w:lang w:val="ru-RU"/>
        </w:rPr>
        <w:t>го</w:t>
      </w:r>
      <w:r w:rsidRPr="000E6DF0">
        <w:rPr>
          <w:rFonts w:ascii="Times New Roman"/>
          <w:lang w:val="ru-RU"/>
        </w:rPr>
        <w:t xml:space="preserve"> сотрудничества в рамках проведения </w:t>
      </w:r>
      <w:r w:rsidRPr="000E6DF0">
        <w:rPr>
          <w:rFonts w:ascii="Times New Roman"/>
          <w:bCs/>
          <w:szCs w:val="20"/>
        </w:rPr>
        <w:t>VII</w:t>
      </w:r>
      <w:r w:rsidRPr="000E6DF0">
        <w:rPr>
          <w:rFonts w:ascii="Times New Roman"/>
          <w:bCs/>
          <w:szCs w:val="20"/>
          <w:lang w:val="ru-RU"/>
        </w:rPr>
        <w:t xml:space="preserve"> Генеральной</w:t>
      </w:r>
      <w:r w:rsidRPr="000E6DF0">
        <w:rPr>
          <w:rFonts w:ascii="Times New Roman"/>
          <w:lang w:val="ru-RU"/>
        </w:rPr>
        <w:t xml:space="preserve"> Ассамблеи в 2008 г. (провинция Шаньдун)</w:t>
      </w:r>
    </w:p>
    <w:p w:rsidR="00B574AD" w:rsidRPr="000E6DF0" w:rsidRDefault="00B574AD" w:rsidP="00B574AD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lang w:val="ru-RU"/>
        </w:rPr>
        <w:t xml:space="preserve"> Предложение о введении системы членских взносов (Хабаровский край) </w:t>
      </w:r>
    </w:p>
    <w:p w:rsidR="00B574AD" w:rsidRPr="000E6DF0" w:rsidRDefault="00B574AD" w:rsidP="00B574AD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lang w:val="ru-RU"/>
        </w:rPr>
        <w:t xml:space="preserve"> Исправление Устава Подкомиссий (Секретариат) </w:t>
      </w:r>
    </w:p>
    <w:p w:rsidR="00B574AD" w:rsidRPr="000E6DF0" w:rsidRDefault="00B574AD" w:rsidP="00B574AD">
      <w:pPr>
        <w:rPr>
          <w:rFonts w:ascii="Times New Roman"/>
          <w:lang w:val="ru-RU"/>
        </w:rPr>
      </w:pPr>
      <w:r w:rsidRPr="000E6DF0">
        <w:rPr>
          <w:rFonts w:ascii="Times New Roman"/>
          <w:szCs w:val="20"/>
          <w:lang w:val="ru-RU"/>
        </w:rPr>
        <w:t>►</w:t>
      </w:r>
      <w:r w:rsidRPr="000E6DF0">
        <w:rPr>
          <w:rFonts w:ascii="Times New Roman"/>
          <w:lang w:val="ru-RU"/>
        </w:rPr>
        <w:t>Официальное предложение о проведении Генеральной Ассамблеи 2010 г. (провинция Кёнги-до)</w:t>
      </w:r>
      <w:r w:rsidRPr="000E6DF0">
        <w:rPr>
          <w:rStyle w:val="line95"/>
          <w:rFonts w:ascii="Times New Roman"/>
          <w:lang w:val="ru-RU"/>
        </w:rPr>
        <w:t xml:space="preserve"> </w:t>
      </w:r>
    </w:p>
    <w:p w:rsidR="00B574AD" w:rsidRPr="000E6DF0" w:rsidRDefault="00B574AD" w:rsidP="00B574AD">
      <w:pPr>
        <w:rPr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►</w:t>
      </w:r>
      <w:r w:rsidRPr="000E6DF0">
        <w:rPr>
          <w:rFonts w:ascii="Times New Roman"/>
          <w:lang w:val="ru-RU"/>
        </w:rPr>
        <w:t xml:space="preserve"> Продление срока работы Секретариата (провинция Кёнсанбук-до) </w:t>
      </w:r>
    </w:p>
    <w:p w:rsidR="00B574AD" w:rsidRPr="000E6DF0" w:rsidRDefault="00B574AD" w:rsidP="00B574AD">
      <w:pPr>
        <w:rPr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►</w:t>
      </w:r>
      <w:r w:rsidRPr="000E6DF0">
        <w:rPr>
          <w:rFonts w:ascii="Times New Roman"/>
          <w:lang w:val="ru-RU"/>
        </w:rPr>
        <w:t xml:space="preserve"> Вывор координатора Подкомиссии по общим обменам (п</w:t>
      </w:r>
      <w:r>
        <w:rPr>
          <w:rFonts w:ascii="Times New Roman"/>
          <w:lang w:val="ru-RU"/>
        </w:rPr>
        <w:t>р</w:t>
      </w:r>
      <w:r w:rsidRPr="000E6DF0">
        <w:rPr>
          <w:rFonts w:ascii="Times New Roman"/>
          <w:lang w:val="ru-RU"/>
        </w:rPr>
        <w:t>ефектура Тояма)</w:t>
      </w:r>
    </w:p>
    <w:p w:rsidR="00B574AD" w:rsidRPr="000E6DF0" w:rsidRDefault="00B574AD" w:rsidP="00B574AD">
      <w:pPr>
        <w:rPr>
          <w:rStyle w:val="line95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>►Создание Подкомиссии по культурным и образовательным обменам (</w:t>
      </w:r>
      <w:r w:rsidRPr="000E6DF0">
        <w:rPr>
          <w:rFonts w:ascii="Times New Roman"/>
          <w:lang w:val="ru-RU"/>
        </w:rPr>
        <w:t>п</w:t>
      </w:r>
      <w:r>
        <w:rPr>
          <w:rFonts w:ascii="Times New Roman"/>
          <w:lang w:val="ru-RU"/>
        </w:rPr>
        <w:t>р</w:t>
      </w:r>
      <w:r w:rsidRPr="000E6DF0">
        <w:rPr>
          <w:rFonts w:ascii="Times New Roman"/>
          <w:lang w:val="ru-RU"/>
        </w:rPr>
        <w:t>ефектура Симанэ)</w:t>
      </w:r>
    </w:p>
    <w:p w:rsidR="00B574AD" w:rsidRPr="000E6DF0" w:rsidRDefault="00B574AD" w:rsidP="00B574AD">
      <w:pPr>
        <w:rPr>
          <w:rFonts w:ascii="Times New Roman"/>
          <w:szCs w:val="20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►Консультативное совещание по мероприятиям по защите окружающей среды в СВА в 2008 г. </w:t>
      </w:r>
      <w:r w:rsidRPr="000E6DF0">
        <w:rPr>
          <w:rFonts w:ascii="Times New Roman"/>
          <w:lang w:val="ru-RU"/>
        </w:rPr>
        <w:t>(провинция Шаньдун)</w:t>
      </w:r>
    </w:p>
    <w:p w:rsidR="00B574AD" w:rsidRPr="000E6DF0" w:rsidRDefault="00B574AD" w:rsidP="00B574AD">
      <w:pPr>
        <w:rPr>
          <w:rFonts w:ascii="Times New Roman"/>
          <w:lang w:val="ru-RU"/>
        </w:rPr>
      </w:pPr>
    </w:p>
    <w:p w:rsidR="00B574AD" w:rsidRPr="000E6DF0" w:rsidRDefault="00B574AD" w:rsidP="00B574AD">
      <w:pPr>
        <w:rPr>
          <w:rStyle w:val="line95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 </w:t>
      </w:r>
    </w:p>
    <w:p w:rsidR="00B574AD" w:rsidRPr="000E6DF0" w:rsidRDefault="00B574AD" w:rsidP="00B574AD">
      <w:pPr>
        <w:rPr>
          <w:rStyle w:val="a6"/>
          <w:rFonts w:ascii="Times New Roman"/>
          <w:lang w:val="ru-RU"/>
        </w:rPr>
      </w:pPr>
      <w:r w:rsidRPr="000E6DF0">
        <w:rPr>
          <w:rStyle w:val="line95"/>
          <w:rFonts w:ascii="Times New Roman"/>
          <w:lang w:val="ru-RU"/>
        </w:rPr>
        <w:t xml:space="preserve">■ </w:t>
      </w:r>
      <w:r w:rsidRPr="000E6DF0">
        <w:rPr>
          <w:rStyle w:val="a6"/>
          <w:rFonts w:ascii="Times New Roman"/>
          <w:lang w:val="ru-RU"/>
        </w:rPr>
        <w:t>Предложения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3 сентября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 в г. Цзинань провинции Шаньдун (К</w:t>
      </w:r>
      <w:r>
        <w:rPr>
          <w:rFonts w:ascii="Times New Roman" w:eastAsia="-윤명조110"/>
          <w:color w:val="000000"/>
          <w:szCs w:val="20"/>
          <w:lang w:val="ru-RU"/>
        </w:rPr>
        <w:t>НР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) прошло </w:t>
      </w:r>
      <w:r>
        <w:rPr>
          <w:rFonts w:ascii="Times New Roman" w:eastAsia="-윤명조110"/>
          <w:color w:val="000000"/>
          <w:szCs w:val="20"/>
        </w:rPr>
        <w:t>VI</w:t>
      </w:r>
      <w:r>
        <w:rPr>
          <w:rFonts w:ascii="Times New Roman" w:eastAsia="-윤명조110"/>
          <w:color w:val="000000"/>
          <w:szCs w:val="20"/>
          <w:lang w:val="ru-RU"/>
        </w:rPr>
        <w:t xml:space="preserve"> З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аседание </w:t>
      </w:r>
      <w:r>
        <w:rPr>
          <w:rFonts w:ascii="Times New Roman" w:eastAsia="-윤명조110"/>
          <w:color w:val="000000"/>
          <w:szCs w:val="20"/>
          <w:lang w:val="ru-RU"/>
        </w:rPr>
        <w:t>Р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абочей </w:t>
      </w:r>
      <w:r>
        <w:rPr>
          <w:rFonts w:ascii="Times New Roman" w:eastAsia="-윤명조110"/>
          <w:color w:val="000000"/>
          <w:szCs w:val="20"/>
          <w:lang w:val="ru-RU"/>
        </w:rPr>
        <w:t>К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омиссии </w:t>
      </w:r>
      <w:r>
        <w:rPr>
          <w:rFonts w:ascii="Times New Roman" w:eastAsia="-윤명조110"/>
          <w:color w:val="000000"/>
          <w:szCs w:val="20"/>
          <w:lang w:val="ru-RU"/>
        </w:rPr>
        <w:t>АРАССВА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В работе заседания приняли участие 80 представителей 31 региональных администраций–членов АРАССВА из 5 стран (КНР, Япония, </w:t>
      </w:r>
      <w:r>
        <w:rPr>
          <w:rFonts w:ascii="Times New Roman" w:eastAsia="-윤명조110"/>
          <w:color w:val="000000"/>
          <w:szCs w:val="20"/>
          <w:lang w:val="ru-RU"/>
        </w:rPr>
        <w:t>Республика Корея, Монголия и Российская Федерация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), наблюдатели и Секретариата АРАССВА.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На заседании прозвучала поздравительная речь, были заслушаны отчеты о деятельности Секретариата и 7 Подкомиссий и обсуждены предложения провинции Шаньдун (К</w:t>
      </w:r>
      <w:r>
        <w:rPr>
          <w:rFonts w:ascii="Times New Roman" w:eastAsia="-윤명조110"/>
          <w:color w:val="000000"/>
          <w:szCs w:val="20"/>
          <w:lang w:val="ru-RU"/>
        </w:rPr>
        <w:t>НР</w:t>
      </w:r>
      <w:r w:rsidRPr="000E6DF0">
        <w:rPr>
          <w:rFonts w:ascii="Times New Roman" w:eastAsia="-윤명조110"/>
          <w:color w:val="000000"/>
          <w:szCs w:val="20"/>
          <w:lang w:val="ru-RU"/>
        </w:rPr>
        <w:t>), провинций К</w:t>
      </w:r>
      <w:r>
        <w:rPr>
          <w:rFonts w:ascii="Times New Roman" w:eastAsia="-윤명조110"/>
          <w:color w:val="000000"/>
          <w:szCs w:val="20"/>
          <w:lang w:val="ru-RU"/>
        </w:rPr>
        <w:t>й</w:t>
      </w:r>
      <w:r w:rsidRPr="000E6DF0">
        <w:rPr>
          <w:rFonts w:ascii="Times New Roman" w:eastAsia="-윤명조110"/>
          <w:color w:val="000000"/>
          <w:szCs w:val="20"/>
          <w:lang w:val="ru-RU"/>
        </w:rPr>
        <w:t>нги-до,  К</w:t>
      </w:r>
      <w:r>
        <w:rPr>
          <w:rFonts w:ascii="Times New Roman" w:eastAsia="-윤명조110"/>
          <w:color w:val="000000"/>
          <w:szCs w:val="20"/>
          <w:lang w:val="ru-RU"/>
        </w:rPr>
        <w:t>й</w:t>
      </w:r>
      <w:r w:rsidRPr="000E6DF0">
        <w:rPr>
          <w:rFonts w:ascii="Times New Roman" w:eastAsia="-윤명조110"/>
          <w:color w:val="000000"/>
          <w:szCs w:val="20"/>
          <w:lang w:val="ru-RU"/>
        </w:rPr>
        <w:t>нсанбук-до (</w:t>
      </w:r>
      <w:r>
        <w:rPr>
          <w:rFonts w:ascii="Times New Roman" w:eastAsia="-윤명조110"/>
          <w:color w:val="000000"/>
          <w:szCs w:val="20"/>
          <w:lang w:val="ru-RU"/>
        </w:rPr>
        <w:t>РК</w:t>
      </w:r>
      <w:r w:rsidRPr="000E6DF0">
        <w:rPr>
          <w:rFonts w:ascii="Times New Roman" w:eastAsia="-윤명조110"/>
          <w:color w:val="000000"/>
          <w:szCs w:val="20"/>
          <w:lang w:val="ru-RU"/>
        </w:rPr>
        <w:t>), префектур Тояма, Симанэ (Япония), Хабаровского края (Р</w:t>
      </w:r>
      <w:r>
        <w:rPr>
          <w:rFonts w:ascii="Times New Roman" w:eastAsia="-윤명조110"/>
          <w:color w:val="000000"/>
          <w:szCs w:val="20"/>
          <w:lang w:val="ru-RU"/>
        </w:rPr>
        <w:t>Ф</w:t>
      </w:r>
      <w:r w:rsidRPr="000E6DF0">
        <w:rPr>
          <w:rFonts w:ascii="Times New Roman" w:eastAsia="-윤명조110"/>
          <w:color w:val="000000"/>
          <w:szCs w:val="20"/>
          <w:lang w:val="ru-RU"/>
        </w:rPr>
        <w:t>), провинции Хэнань (К</w:t>
      </w:r>
      <w:r>
        <w:rPr>
          <w:rFonts w:ascii="Times New Roman" w:eastAsia="-윤명조110"/>
          <w:color w:val="000000"/>
          <w:szCs w:val="20"/>
          <w:lang w:val="ru-RU"/>
        </w:rPr>
        <w:t>НР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) и Секретариата АРАССВА, а также некоторые вопросы, перенесенные из </w:t>
      </w:r>
      <w:r>
        <w:rPr>
          <w:rFonts w:ascii="Times New Roman" w:eastAsia="-윤명조110"/>
          <w:color w:val="000000"/>
          <w:szCs w:val="20"/>
        </w:rPr>
        <w:t>VI</w:t>
      </w:r>
      <w:r w:rsidRPr="00846233">
        <w:rPr>
          <w:rFonts w:ascii="Times New Roman" w:eastAsia="-윤명조110"/>
          <w:color w:val="000000"/>
          <w:szCs w:val="20"/>
          <w:lang w:val="ru-RU"/>
        </w:rPr>
        <w:t xml:space="preserve"> 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АРАССВА. На «Международном диалоге по сотрудничеству», который был проведен провинцией Шаньдун по обмену опытом в проведении международных мероприятий и повышения эффективности проведения заседаний рабочей комиссии АРАССВА, выступили 12 представителей от регионов-членов АРАССВА.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Участники заседания обсудили вопросы и договорились о нижеследующем: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1. Отчет о деятельности Подкомиссий и Секретариата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(1)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>Подкомиссия по экономике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 w:rsidRPr="00846233">
        <w:rPr>
          <w:rFonts w:ascii="Times New Roman" w:eastAsia="-윤명조110"/>
          <w:b/>
          <w:color w:val="000000"/>
          <w:szCs w:val="20"/>
          <w:lang w:val="ru-RU"/>
        </w:rPr>
        <w:t xml:space="preserve">и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 xml:space="preserve">торговле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В декабре 2006 года в г. Кёнджу провинци</w:t>
      </w:r>
      <w:r>
        <w:rPr>
          <w:rFonts w:ascii="Times New Roman" w:eastAsia="-윤명조110"/>
          <w:color w:val="000000"/>
          <w:szCs w:val="20"/>
          <w:lang w:val="ru-RU"/>
        </w:rPr>
        <w:t>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Кёнсанбук-до проведена конференция по поощрению </w:t>
      </w:r>
      <w:r w:rsidRPr="000E6DF0">
        <w:rPr>
          <w:rFonts w:ascii="Times New Roman" w:eastAsia="-윤명조110"/>
          <w:color w:val="000000"/>
          <w:szCs w:val="20"/>
          <w:lang w:val="ru-RU"/>
        </w:rPr>
        <w:lastRenderedPageBreak/>
        <w:t xml:space="preserve">бизнеса в регионе СВА и деловые встречи по торговле в рамках </w:t>
      </w:r>
      <w:r>
        <w:rPr>
          <w:rFonts w:ascii="Times New Roman" w:eastAsia="-윤명조110"/>
          <w:color w:val="000000"/>
          <w:szCs w:val="20"/>
        </w:rPr>
        <w:t>VII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З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аседания Подкомиссии по экономике и торговле, где участвовали 35 членов из 5 стран. 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В Конференции по поощрению бизнеса в регионе СВА с тематикой о путях активизации деятельности по экономике и торговле в регионе СВА выступили с речью представители 14 региональных администраций. Кроме конференции</w:t>
      </w:r>
      <w:r>
        <w:rPr>
          <w:rFonts w:ascii="Times New Roman" w:eastAsia="-윤명조110"/>
          <w:color w:val="000000"/>
          <w:szCs w:val="20"/>
          <w:lang w:val="ru-RU"/>
        </w:rPr>
        <w:t>,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была отдельно проведена торговая выставка, где приняли участие 66 предприятий из 22 регионов. 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В мае 2006 года была открыта «Торгово-экономическая сеть», в которой размещена информация на 6</w:t>
      </w:r>
      <w:r>
        <w:rPr>
          <w:rFonts w:ascii="Times New Roman" w:eastAsia="-윤명조110"/>
          <w:color w:val="000000"/>
          <w:szCs w:val="20"/>
          <w:lang w:val="ru-RU"/>
        </w:rPr>
        <w:t xml:space="preserve"> 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языках и представлены 6563 видов товаров 374 предприятий из 6 стран.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Провинция Кёнсанбук-до, решила изменить форму  конференции по поощрению бизнеса в регионе СВА, которая проводилась до сих пор и организовать «Международный экономический форум СВА», который будет проведен с 16 по 18 октя</w:t>
      </w:r>
      <w:r>
        <w:rPr>
          <w:rFonts w:ascii="Times New Roman" w:eastAsia="-윤명조110"/>
          <w:color w:val="000000"/>
          <w:szCs w:val="20"/>
          <w:lang w:val="ru-RU"/>
        </w:rPr>
        <w:t>бря текущего года в г. Тэгу, со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организатором которого является Секретариат АРАССВА.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(2)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>Подкомиссия по экологии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Префектура Тояма собрала результаты исследований, связанных с индивидуальными проектами Подкомиссии по экологии, подготовила доклад, перевела и направила для ознакомления 21 региональным администрациям-членам Подкомиссии по экологии. Префектурой также размещен текст доклада на информационном сайте по экологии в разделе Северо-Восточной Азии.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>
        <w:rPr>
          <w:rFonts w:ascii="Times New Roman" w:eastAsia="-윤명조110"/>
          <w:color w:val="000000"/>
          <w:szCs w:val="20"/>
        </w:rPr>
        <w:t>VIII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Подкомиссия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по экологии </w:t>
      </w:r>
      <w:r>
        <w:rPr>
          <w:rFonts w:ascii="Times New Roman" w:eastAsia="-윤명조110"/>
          <w:color w:val="000000"/>
          <w:szCs w:val="20"/>
          <w:lang w:val="ru-RU"/>
        </w:rPr>
        <w:t>проведена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30 июля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 Участвовали 12 регионал</w:t>
      </w:r>
      <w:r>
        <w:rPr>
          <w:rFonts w:ascii="Times New Roman" w:eastAsia="-윤명조110"/>
          <w:color w:val="000000"/>
          <w:szCs w:val="20"/>
          <w:lang w:val="ru-RU"/>
        </w:rPr>
        <w:t>ьных администраций из 5 стран. О</w:t>
      </w:r>
      <w:r w:rsidRPr="000E6DF0">
        <w:rPr>
          <w:rFonts w:ascii="Times New Roman" w:eastAsia="-윤명조110"/>
          <w:color w:val="000000"/>
          <w:szCs w:val="20"/>
          <w:lang w:val="ru-RU"/>
        </w:rPr>
        <w:t>бсу</w:t>
      </w:r>
      <w:r>
        <w:rPr>
          <w:rFonts w:ascii="Times New Roman" w:eastAsia="-윤명조110"/>
          <w:color w:val="000000"/>
          <w:szCs w:val="20"/>
          <w:lang w:val="ru-RU"/>
        </w:rPr>
        <w:t>ж</w:t>
      </w:r>
      <w:r w:rsidRPr="000E6DF0">
        <w:rPr>
          <w:rFonts w:ascii="Times New Roman" w:eastAsia="-윤명조110"/>
          <w:color w:val="000000"/>
          <w:szCs w:val="20"/>
          <w:lang w:val="ru-RU"/>
        </w:rPr>
        <w:t>д</w:t>
      </w:r>
      <w:r>
        <w:rPr>
          <w:rFonts w:ascii="Times New Roman" w:eastAsia="-윤명조110"/>
          <w:color w:val="000000"/>
          <w:szCs w:val="20"/>
          <w:lang w:val="ru-RU"/>
        </w:rPr>
        <w:t>ены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вопросы экологического состояния и развития всех регионов, ход реализации индивидуальных проектов в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., выбор следующего координатора Подкомиссии и предложение индивидуальных проектов для реализации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(3)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 xml:space="preserve">Подкомиссия по культурным обменам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>
        <w:rPr>
          <w:rFonts w:ascii="Times New Roman" w:eastAsia="-윤명조110"/>
          <w:color w:val="000000"/>
          <w:szCs w:val="20"/>
          <w:lang w:val="ru-RU"/>
        </w:rPr>
        <w:t>В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Центре культуры и искусства «Грантова» префектуры Симанэ 3</w:t>
      </w:r>
      <w:r>
        <w:rPr>
          <w:rFonts w:ascii="Times New Roman" w:eastAsia="-윤명조110"/>
          <w:color w:val="000000"/>
          <w:szCs w:val="20"/>
          <w:lang w:val="ru-RU"/>
        </w:rPr>
        <w:t>-</w:t>
      </w:r>
      <w:r w:rsidRPr="000E6DF0">
        <w:rPr>
          <w:rFonts w:ascii="Times New Roman" w:eastAsia="-윤명조110"/>
          <w:color w:val="000000"/>
          <w:szCs w:val="20"/>
          <w:lang w:val="ru-RU"/>
        </w:rPr>
        <w:t>7 ноября 2006 года</w:t>
      </w:r>
      <w:r w:rsidRPr="00C1702D">
        <w:rPr>
          <w:rFonts w:ascii="Times New Roman" w:eastAsia="-윤명조110"/>
          <w:color w:val="000000"/>
          <w:szCs w:val="20"/>
          <w:lang w:val="ru-RU"/>
        </w:rPr>
        <w:t xml:space="preserve"> 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была проведена </w:t>
      </w:r>
      <w:r>
        <w:rPr>
          <w:rFonts w:ascii="Times New Roman" w:eastAsia="-윤명조110"/>
          <w:color w:val="000000"/>
          <w:szCs w:val="20"/>
          <w:lang w:val="ru-RU"/>
        </w:rPr>
        <w:t>«</w:t>
      </w:r>
      <w:r w:rsidRPr="000E6DF0">
        <w:rPr>
          <w:rFonts w:ascii="Times New Roman" w:eastAsia="-윤명조110"/>
          <w:color w:val="000000"/>
          <w:szCs w:val="20"/>
          <w:lang w:val="ru-RU"/>
        </w:rPr>
        <w:t>Международн</w:t>
      </w:r>
      <w:r>
        <w:rPr>
          <w:rFonts w:ascii="Times New Roman" w:eastAsia="-윤명조110"/>
          <w:color w:val="000000"/>
          <w:szCs w:val="20"/>
          <w:lang w:val="ru-RU"/>
        </w:rPr>
        <w:t>ая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культурн</w:t>
      </w:r>
      <w:r>
        <w:rPr>
          <w:rFonts w:ascii="Times New Roman" w:eastAsia="-윤명조110"/>
          <w:color w:val="000000"/>
          <w:szCs w:val="20"/>
          <w:lang w:val="ru-RU"/>
        </w:rPr>
        <w:t xml:space="preserve">ая </w:t>
      </w:r>
      <w:r w:rsidRPr="000E6DF0">
        <w:rPr>
          <w:rFonts w:ascii="Times New Roman" w:eastAsia="-윤명조110"/>
          <w:color w:val="000000"/>
          <w:szCs w:val="20"/>
          <w:lang w:val="ru-RU"/>
        </w:rPr>
        <w:t>пал</w:t>
      </w:r>
      <w:r>
        <w:rPr>
          <w:rFonts w:ascii="Times New Roman" w:eastAsia="-윤명조110"/>
          <w:color w:val="000000"/>
          <w:szCs w:val="20"/>
          <w:lang w:val="ru-RU"/>
        </w:rPr>
        <w:t>итра в СВА»</w:t>
      </w:r>
      <w:r w:rsidRPr="000E6DF0">
        <w:rPr>
          <w:rFonts w:ascii="Times New Roman" w:eastAsia="-윤명조110"/>
          <w:color w:val="000000"/>
          <w:szCs w:val="20"/>
          <w:lang w:val="ru-RU"/>
        </w:rPr>
        <w:t>,</w:t>
      </w:r>
      <w:r>
        <w:rPr>
          <w:rFonts w:ascii="Times New Roman" w:eastAsia="-윤명조110"/>
          <w:color w:val="000000"/>
          <w:szCs w:val="20"/>
          <w:lang w:val="ru-RU"/>
        </w:rPr>
        <w:t xml:space="preserve"> на которой выступила танцевальная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группа «Чжичжу» из провинции Цзилинь К</w:t>
      </w:r>
      <w:r>
        <w:rPr>
          <w:rFonts w:ascii="Times New Roman" w:eastAsia="-윤명조110"/>
          <w:color w:val="000000"/>
          <w:szCs w:val="20"/>
          <w:lang w:val="ru-RU"/>
        </w:rPr>
        <w:t>НР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(22 чел.)</w:t>
      </w:r>
      <w:r>
        <w:rPr>
          <w:rFonts w:ascii="Times New Roman" w:eastAsia="-윤명조110"/>
          <w:color w:val="000000"/>
          <w:szCs w:val="20"/>
          <w:lang w:val="ru-RU"/>
        </w:rPr>
        <w:t xml:space="preserve">. В целом, мероприятие </w:t>
      </w:r>
      <w:r w:rsidRPr="000E6DF0">
        <w:rPr>
          <w:rFonts w:ascii="Times New Roman" w:eastAsia="-윤명조110"/>
          <w:color w:val="000000"/>
          <w:szCs w:val="20"/>
          <w:lang w:val="ru-RU"/>
        </w:rPr>
        <w:t>посетили более 1000 человек.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>
        <w:rPr>
          <w:rFonts w:ascii="Times New Roman" w:eastAsia="-윤명조110"/>
          <w:color w:val="000000"/>
          <w:szCs w:val="20"/>
          <w:lang w:val="ru-RU"/>
        </w:rPr>
        <w:t>2-</w:t>
      </w:r>
      <w:r w:rsidRPr="000E6DF0">
        <w:rPr>
          <w:rFonts w:ascii="Times New Roman" w:eastAsia="-윤명조110"/>
          <w:color w:val="000000"/>
          <w:szCs w:val="20"/>
          <w:lang w:val="ru-RU"/>
        </w:rPr>
        <w:t>7 августа 2007 г</w:t>
      </w:r>
      <w:r>
        <w:rPr>
          <w:rFonts w:ascii="Times New Roman" w:eastAsia="-윤명조110"/>
          <w:color w:val="000000"/>
          <w:szCs w:val="20"/>
          <w:lang w:val="ru-RU"/>
        </w:rPr>
        <w:t>.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в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программе «Крылья обмен</w:t>
      </w:r>
      <w:r>
        <w:rPr>
          <w:rFonts w:ascii="Times New Roman" w:eastAsia="-윤명조110"/>
          <w:color w:val="000000"/>
          <w:szCs w:val="20"/>
          <w:lang w:val="ru-RU"/>
        </w:rPr>
        <w:t>ов СВА в Симанэ-</w:t>
      </w:r>
      <w:r w:rsidRPr="000E6DF0">
        <w:rPr>
          <w:rFonts w:ascii="Times New Roman" w:eastAsia="-윤명조110"/>
          <w:color w:val="000000"/>
          <w:szCs w:val="20"/>
          <w:lang w:val="ru-RU"/>
        </w:rPr>
        <w:t>2007» участвовали 47 чел</w:t>
      </w:r>
      <w:r>
        <w:rPr>
          <w:rFonts w:ascii="Times New Roman" w:eastAsia="-윤명조110"/>
          <w:color w:val="000000"/>
          <w:szCs w:val="20"/>
          <w:lang w:val="ru-RU"/>
        </w:rPr>
        <w:t>овек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из 9 региональных администраци</w:t>
      </w:r>
      <w:r>
        <w:rPr>
          <w:rFonts w:ascii="Times New Roman" w:eastAsia="-윤명조110"/>
          <w:color w:val="000000"/>
          <w:szCs w:val="20"/>
          <w:lang w:val="ru-RU"/>
        </w:rPr>
        <w:t xml:space="preserve">й 4 стран. Содержание программы: </w:t>
      </w:r>
      <w:r w:rsidRPr="000E6DF0">
        <w:rPr>
          <w:rFonts w:ascii="Times New Roman" w:eastAsia="-윤명조110"/>
          <w:color w:val="000000"/>
          <w:szCs w:val="20"/>
          <w:lang w:val="ru-RU"/>
        </w:rPr>
        <w:t>представление участниками своей традиционной кухни и культуры</w:t>
      </w:r>
      <w:r>
        <w:rPr>
          <w:rFonts w:ascii="Times New Roman" w:eastAsia="-윤명조110"/>
          <w:color w:val="000000"/>
          <w:szCs w:val="20"/>
          <w:lang w:val="ru-RU"/>
        </w:rPr>
        <w:t xml:space="preserve"> соответствующего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региона, </w:t>
      </w:r>
      <w:r>
        <w:rPr>
          <w:rFonts w:ascii="Times New Roman" w:eastAsia="-윤명조110"/>
          <w:color w:val="000000"/>
          <w:szCs w:val="20"/>
          <w:lang w:val="ru-RU"/>
        </w:rPr>
        <w:t>знакомство с японской культурой</w:t>
      </w:r>
      <w:r w:rsidRPr="000E6DF0">
        <w:rPr>
          <w:rFonts w:ascii="Times New Roman" w:eastAsia="-윤명조110"/>
          <w:color w:val="000000"/>
          <w:szCs w:val="20"/>
          <w:lang w:val="ru-RU"/>
        </w:rPr>
        <w:t>, обучение по экологии</w:t>
      </w:r>
      <w:r>
        <w:rPr>
          <w:rFonts w:ascii="Times New Roman" w:eastAsia="-윤명조110"/>
          <w:color w:val="000000"/>
          <w:szCs w:val="20"/>
          <w:lang w:val="ru-RU"/>
        </w:rPr>
        <w:t xml:space="preserve"> и др.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обзщественные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программ</w:t>
      </w:r>
      <w:r>
        <w:rPr>
          <w:rFonts w:ascii="Times New Roman" w:eastAsia="-윤명조110"/>
          <w:color w:val="000000"/>
          <w:szCs w:val="20"/>
          <w:lang w:val="ru-RU"/>
        </w:rPr>
        <w:t>ы</w:t>
      </w:r>
      <w:r w:rsidRPr="000E6DF0">
        <w:rPr>
          <w:rFonts w:ascii="Times New Roman" w:eastAsia="-윤명조110"/>
          <w:color w:val="000000"/>
          <w:szCs w:val="20"/>
          <w:lang w:val="ru-RU"/>
        </w:rPr>
        <w:t>. Кроме того, состоялось изучение традиционной японской культуры и культурный обмен через программу Хоум-стэй.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b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(4)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 xml:space="preserve">Подкомиссия по </w:t>
      </w:r>
      <w:r>
        <w:rPr>
          <w:rFonts w:ascii="Times New Roman" w:eastAsia="-윤명조110"/>
          <w:b/>
          <w:color w:val="000000"/>
          <w:szCs w:val="20"/>
          <w:lang w:val="ru-RU"/>
        </w:rPr>
        <w:t>предотвращению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 xml:space="preserve"> стихийных бедствий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13</w:t>
      </w:r>
      <w:r>
        <w:rPr>
          <w:rFonts w:ascii="Times New Roman" w:eastAsia="-윤명조110"/>
          <w:color w:val="000000"/>
          <w:szCs w:val="20"/>
          <w:lang w:val="ru-RU"/>
        </w:rPr>
        <w:t>-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16 февраля 2007 г</w:t>
      </w:r>
      <w:r>
        <w:rPr>
          <w:rFonts w:ascii="Times New Roman" w:eastAsia="-윤명조110"/>
          <w:color w:val="000000"/>
          <w:szCs w:val="20"/>
          <w:lang w:val="ru-RU"/>
        </w:rPr>
        <w:t>. координатором-префектурой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Хёго было проведено </w:t>
      </w:r>
      <w:r>
        <w:rPr>
          <w:rFonts w:ascii="Times New Roman" w:eastAsia="-윤명조110"/>
          <w:color w:val="000000"/>
          <w:szCs w:val="20"/>
        </w:rPr>
        <w:t>V</w:t>
      </w:r>
      <w:r>
        <w:rPr>
          <w:rFonts w:ascii="Times New Roman" w:eastAsia="-윤명조110"/>
          <w:color w:val="000000"/>
          <w:szCs w:val="20"/>
          <w:lang w:val="ru-RU"/>
        </w:rPr>
        <w:t xml:space="preserve"> заседание</w:t>
      </w:r>
      <w:r w:rsidRPr="000E6DF0">
        <w:rPr>
          <w:rFonts w:ascii="Times New Roman" w:eastAsia="-윤명조110"/>
          <w:color w:val="000000"/>
          <w:szCs w:val="20"/>
          <w:lang w:val="ru-RU"/>
        </w:rPr>
        <w:t>. В заседании приняли участие 32 человека из 15 региональных администраций 5 стран. Изменилась характеристика заседаний от сферы обмена информацией к обучению, участию и решени</w:t>
      </w:r>
      <w:r>
        <w:rPr>
          <w:rFonts w:ascii="Times New Roman" w:eastAsia="-윤명조110"/>
          <w:color w:val="000000"/>
          <w:szCs w:val="20"/>
          <w:lang w:val="ru-RU"/>
        </w:rPr>
        <w:t>ям</w:t>
      </w:r>
      <w:r w:rsidRPr="000E6DF0">
        <w:rPr>
          <w:rFonts w:ascii="Times New Roman" w:eastAsia="-윤명조110"/>
          <w:color w:val="000000"/>
          <w:szCs w:val="20"/>
          <w:lang w:val="ru-RU"/>
        </w:rPr>
        <w:t>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Кроме того, была изучена карта опасных зон, обучение защите от землетрясений и дыма, осмотр учреждений, </w:t>
      </w:r>
      <w:r>
        <w:rPr>
          <w:rFonts w:ascii="Times New Roman" w:eastAsia="-윤명조110"/>
          <w:color w:val="000000"/>
          <w:szCs w:val="20"/>
          <w:lang w:val="ru-RU"/>
        </w:rPr>
        <w:t xml:space="preserve"> 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находящихся в префектуре Хёго.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(5)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>Подкомиссия по общим обменам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Префектура Тояма пров</w:t>
      </w:r>
      <w:r>
        <w:rPr>
          <w:rFonts w:ascii="Times New Roman" w:eastAsia="-윤명조110"/>
          <w:color w:val="000000"/>
          <w:szCs w:val="20"/>
          <w:lang w:val="ru-RU"/>
        </w:rPr>
        <w:t>е</w:t>
      </w:r>
      <w:r w:rsidRPr="000E6DF0">
        <w:rPr>
          <w:rFonts w:ascii="Times New Roman" w:eastAsia="-윤명조110"/>
          <w:color w:val="000000"/>
          <w:szCs w:val="20"/>
          <w:lang w:val="ru-RU"/>
        </w:rPr>
        <w:t>ла программу по подготовке кадров, в том числе взаимообмен</w:t>
      </w:r>
      <w:r>
        <w:rPr>
          <w:rFonts w:ascii="Times New Roman" w:eastAsia="-윤명조110"/>
          <w:color w:val="000000"/>
          <w:szCs w:val="20"/>
          <w:lang w:val="ru-RU"/>
        </w:rPr>
        <w:t>ы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сотрудниками региональных администраций, направление и прием студентов, стажеров и направление молодежи.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Результаты исследования размещены на домашней странице отдела политики международного сотрудничества и японского моря Управления Губернатора префектуры Тояма на английском, китайском, японском и русском языках.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В будущем решено рассмотреть возможность проведения совместных программ с другими региональными администрациями, одновременно проводить различные программы по подготовке кадров совместно с другими региональными администрациями, принять замечания и предложения других членов о создании новых программ с целью расширения деятельности Подкомиссии.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(6)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>Подкомиссия по приграничному сотрудничеству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25</w:t>
      </w:r>
      <w:r>
        <w:rPr>
          <w:rFonts w:ascii="Times New Roman" w:eastAsia="-윤명조110"/>
          <w:color w:val="000000"/>
          <w:szCs w:val="20"/>
          <w:lang w:val="ru-RU"/>
        </w:rPr>
        <w:t>-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28 августа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 координатор</w:t>
      </w:r>
      <w:r>
        <w:rPr>
          <w:rFonts w:ascii="Times New Roman" w:eastAsia="-윤명조110"/>
          <w:color w:val="000000"/>
          <w:szCs w:val="20"/>
          <w:lang w:val="ru-RU"/>
        </w:rPr>
        <w:t>-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Амурская область планировала провести </w:t>
      </w:r>
      <w:r>
        <w:rPr>
          <w:rFonts w:ascii="Times New Roman" w:eastAsia="-윤명조110"/>
          <w:color w:val="000000"/>
          <w:szCs w:val="20"/>
          <w:lang w:val="ru-RU"/>
        </w:rPr>
        <w:t>заседание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по </w:t>
      </w:r>
      <w:r>
        <w:rPr>
          <w:rFonts w:ascii="Times New Roman" w:eastAsia="-윤명조110"/>
          <w:color w:val="000000"/>
          <w:szCs w:val="20"/>
          <w:lang w:val="ru-RU"/>
        </w:rPr>
        <w:t>приграничному сотрудничеству. Но, в связи с тем, что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только четыре региона из 3 стран КНР, Монголии и России </w:t>
      </w:r>
      <w:r w:rsidRPr="000E6DF0">
        <w:rPr>
          <w:rFonts w:ascii="Times New Roman" w:eastAsia="-윤명조110"/>
          <w:color w:val="000000"/>
          <w:szCs w:val="20"/>
          <w:lang w:val="ru-RU"/>
        </w:rPr>
        <w:lastRenderedPageBreak/>
        <w:t>выразили готовность участвовать в заседании Подкомиссии</w:t>
      </w:r>
      <w:r>
        <w:rPr>
          <w:rFonts w:ascii="Times New Roman" w:eastAsia="-윤명조110"/>
          <w:color w:val="000000"/>
          <w:szCs w:val="20"/>
          <w:lang w:val="ru-RU"/>
        </w:rPr>
        <w:t xml:space="preserve">, 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председателем Подкомиссии было принято решение провести заседание Подкомиссии по приграничному сотрудничеству в Амурской области в конце апреля 2008 года.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(7)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>Подкомиссия по нау</w:t>
      </w:r>
      <w:r>
        <w:rPr>
          <w:rFonts w:ascii="Times New Roman" w:eastAsia="-윤명조110"/>
          <w:b/>
          <w:color w:val="000000"/>
          <w:szCs w:val="20"/>
          <w:lang w:val="ru-RU"/>
        </w:rPr>
        <w:t>ке и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 xml:space="preserve"> технологиям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23</w:t>
      </w:r>
      <w:r>
        <w:rPr>
          <w:rFonts w:ascii="Times New Roman" w:eastAsia="-윤명조110"/>
          <w:color w:val="000000"/>
          <w:szCs w:val="20"/>
          <w:lang w:val="ru-RU"/>
        </w:rPr>
        <w:t>-</w:t>
      </w:r>
      <w:r w:rsidRPr="000E6DF0">
        <w:rPr>
          <w:rFonts w:ascii="Times New Roman" w:eastAsia="-윤명조110"/>
          <w:color w:val="000000"/>
          <w:szCs w:val="20"/>
          <w:lang w:val="ru-RU"/>
        </w:rPr>
        <w:t>26 июля в Корейском Центре передовых нано-технологий города</w:t>
      </w:r>
      <w:r>
        <w:rPr>
          <w:rFonts w:ascii="Times New Roman" w:eastAsia="-윤명조110"/>
          <w:color w:val="000000"/>
          <w:szCs w:val="20"/>
          <w:lang w:val="ru-RU"/>
        </w:rPr>
        <w:t xml:space="preserve"> Сувон провинция Кенги-до проведена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</w:rPr>
        <w:t>I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Подкомиссия по </w:t>
      </w:r>
      <w:r w:rsidRPr="001C358A">
        <w:rPr>
          <w:rFonts w:ascii="Times New Roman" w:eastAsia="-윤명조110"/>
          <w:color w:val="000000"/>
          <w:szCs w:val="20"/>
          <w:lang w:val="ru-RU"/>
        </w:rPr>
        <w:t>науке и технологиям</w:t>
      </w:r>
      <w:r w:rsidRPr="000E6DF0">
        <w:rPr>
          <w:rFonts w:ascii="Times New Roman" w:eastAsia="-윤명조110"/>
          <w:color w:val="000000"/>
          <w:szCs w:val="20"/>
          <w:lang w:val="ru-RU"/>
        </w:rPr>
        <w:t>, в которой приняли участие 40 участников из 20 региональных администраций 5 стран (К</w:t>
      </w:r>
      <w:r>
        <w:rPr>
          <w:rFonts w:ascii="Times New Roman" w:eastAsia="-윤명조110"/>
          <w:color w:val="000000"/>
          <w:szCs w:val="20"/>
          <w:lang w:val="ru-RU"/>
        </w:rPr>
        <w:t>НР, Япония, Российская Федерация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, Монголия, </w:t>
      </w:r>
      <w:r>
        <w:rPr>
          <w:rFonts w:ascii="Times New Roman" w:eastAsia="-윤명조110"/>
          <w:color w:val="000000"/>
          <w:szCs w:val="20"/>
          <w:lang w:val="ru-RU"/>
        </w:rPr>
        <w:t xml:space="preserve">Республика 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Корея), чтобы обсудить программы межрегионального сотрудничества в сфере научных технологий.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Представители 12 региональных администраций, включая провинцию Кенги-до,  выступили с докладами о состоянии развития научных технологий в своем регионе, программах международного сотрудничества в области науки и технологий.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Принято соглашение о сотрудничестве в сфере научных технологий между региональными администрациями.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(8)  </w:t>
      </w:r>
      <w:r w:rsidRPr="000E6DF0">
        <w:rPr>
          <w:rFonts w:ascii="Times New Roman" w:eastAsia="-윤명조110"/>
          <w:b/>
          <w:color w:val="000000"/>
          <w:szCs w:val="20"/>
          <w:lang w:val="ru-RU"/>
        </w:rPr>
        <w:t xml:space="preserve">Секретариат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Секретариат проделал следующую работу: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1. С 22 по 28 апреля проведена работа по активизации торгово-экономической деятельности провинции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нсанбук-до с другими региональными администрациями.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2. С 15 по 18 мая проведено заседание для сотрудников АРАССВА, где участвовали 32 представителя из регионов 5 стран.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3. Установлена связь с международными организациями, в том </w:t>
      </w:r>
      <w:r w:rsidRPr="000E6DF0">
        <w:rPr>
          <w:rFonts w:ascii="Times New Roman" w:eastAsia="-윤명조110"/>
          <w:szCs w:val="20"/>
          <w:lang w:val="ru-RU"/>
        </w:rPr>
        <w:t xml:space="preserve">числе </w:t>
      </w:r>
      <w:r w:rsidRPr="000E6DF0">
        <w:rPr>
          <w:rFonts w:ascii="Times New Roman" w:eastAsia="-윤명조110"/>
          <w:szCs w:val="20"/>
        </w:rPr>
        <w:t>UCLG</w:t>
      </w:r>
      <w:r w:rsidRPr="000E6DF0">
        <w:rPr>
          <w:rFonts w:ascii="Times New Roman" w:eastAsia="-윤명조110"/>
          <w:color w:val="FF0000"/>
          <w:szCs w:val="20"/>
          <w:lang w:val="ru-RU"/>
        </w:rPr>
        <w:t xml:space="preserve"> </w:t>
      </w:r>
      <w:r w:rsidRPr="000E6DF0">
        <w:rPr>
          <w:rFonts w:ascii="Times New Roman" w:eastAsia="돋움"/>
          <w:color w:val="000000"/>
          <w:szCs w:val="20"/>
          <w:lang w:val="ru-RU"/>
        </w:rPr>
        <w:t>(ВО ОГМВ – Всемирная организация  «Объединённые города и местные администрации»)</w:t>
      </w:r>
      <w:r w:rsidRPr="000E6DF0">
        <w:rPr>
          <w:rFonts w:ascii="Times New Roman" w:eastAsia="-윤명조110"/>
          <w:szCs w:val="20"/>
          <w:lang w:val="ru-RU"/>
        </w:rPr>
        <w:t xml:space="preserve">, </w:t>
      </w:r>
      <w:r w:rsidRPr="000E6DF0">
        <w:rPr>
          <w:rFonts w:ascii="Times New Roman" w:eastAsia="-윤명조110"/>
          <w:szCs w:val="20"/>
        </w:rPr>
        <w:t>CITYNET</w:t>
      </w:r>
      <w:r w:rsidRPr="000E6DF0">
        <w:rPr>
          <w:rFonts w:ascii="Times New Roman" w:eastAsia="-윤명조110"/>
          <w:szCs w:val="20"/>
          <w:lang w:val="ru-RU"/>
        </w:rPr>
        <w:t xml:space="preserve"> </w:t>
      </w:r>
      <w:r w:rsidRPr="000E6DF0">
        <w:rPr>
          <w:rFonts w:ascii="Times New Roman" w:eastAsia="돋움"/>
          <w:color w:val="000000"/>
          <w:szCs w:val="20"/>
          <w:lang w:val="ru-RU"/>
        </w:rPr>
        <w:t>(Региональная Ассоциация  местных властей для управления поселениями людей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, </w:t>
      </w:r>
      <w:r w:rsidRPr="000E6DF0">
        <w:rPr>
          <w:rFonts w:ascii="Times New Roman" w:eastAsia="-윤명조110"/>
          <w:color w:val="000000"/>
          <w:szCs w:val="20"/>
        </w:rPr>
        <w:t>ANMC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21 </w:t>
      </w:r>
      <w:r w:rsidRPr="000E6DF0">
        <w:rPr>
          <w:rFonts w:ascii="Times New Roman" w:eastAsia="돋움"/>
          <w:color w:val="000000"/>
          <w:szCs w:val="20"/>
          <w:lang w:val="ru-RU"/>
        </w:rPr>
        <w:t>(АГГА21 – Ассоциация Главных Городов Азии 21)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4. Установлены дружеские отношения между местными ассамблеями провинции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нсанбук-до </w:t>
      </w:r>
      <w:r>
        <w:rPr>
          <w:rFonts w:ascii="Times New Roman" w:eastAsia="-윤명조110"/>
          <w:color w:val="000000"/>
          <w:szCs w:val="20"/>
          <w:lang w:val="ru-RU"/>
        </w:rPr>
        <w:t xml:space="preserve">Республики </w:t>
      </w:r>
      <w:r w:rsidRPr="000E6DF0">
        <w:rPr>
          <w:rFonts w:ascii="Times New Roman" w:eastAsia="-윤명조110"/>
          <w:color w:val="000000"/>
          <w:szCs w:val="20"/>
          <w:lang w:val="ru-RU"/>
        </w:rPr>
        <w:t>Коре</w:t>
      </w:r>
      <w:r>
        <w:rPr>
          <w:rFonts w:ascii="Times New Roman" w:eastAsia="-윤명조110"/>
          <w:color w:val="000000"/>
          <w:szCs w:val="20"/>
          <w:lang w:val="ru-RU"/>
        </w:rPr>
        <w:t>я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и Нинся-Хуэйского автономного района К</w:t>
      </w:r>
      <w:r>
        <w:rPr>
          <w:rFonts w:ascii="Times New Roman" w:eastAsia="-윤명조110"/>
          <w:color w:val="000000"/>
          <w:szCs w:val="20"/>
          <w:lang w:val="ru-RU"/>
        </w:rPr>
        <w:t>НР</w:t>
      </w:r>
      <w:r w:rsidRPr="000E6DF0">
        <w:rPr>
          <w:rFonts w:ascii="Times New Roman" w:eastAsia="-윤명조110"/>
          <w:color w:val="000000"/>
          <w:szCs w:val="20"/>
          <w:lang w:val="ru-RU"/>
        </w:rPr>
        <w:t>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5. Издан и распространен</w:t>
      </w:r>
      <w:r>
        <w:rPr>
          <w:rFonts w:ascii="Times New Roman" w:eastAsia="-윤명조110"/>
          <w:color w:val="000000"/>
          <w:szCs w:val="20"/>
          <w:lang w:val="ru-RU"/>
        </w:rPr>
        <w:t xml:space="preserve"> журнал «Новости АРАССВА» на 6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языках.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6. Направлены сотрудники от членов АРАССВА из 4 стран для работы в Секретариате с целью активизации деятельности и установления в качестве международной организации.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7. С 30 июня по 15 июля проведен опрос членов АРАССВА.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8. 17 октября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будет проведен «Международный экономический форум».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9. С октября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по  февраль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- реконструкция вэб-сайта АРАССВА стоимостью 100 млн. корейский вон.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10. Проведена совместная работа Секретариата с провинцией Шаньдун, председательствующей региональной администр</w:t>
      </w:r>
      <w:r w:rsidRPr="000E6DF0">
        <w:rPr>
          <w:rFonts w:ascii="Times New Roman" w:eastAsia="-윤명조110"/>
          <w:color w:val="000000"/>
          <w:szCs w:val="20"/>
        </w:rPr>
        <w:t>a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цией, для проведения заседания рабочей комиссии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и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 2008</w:t>
      </w:r>
      <w:r>
        <w:rPr>
          <w:rFonts w:ascii="Times New Roman" w:eastAsia="-윤명조110"/>
          <w:color w:val="000000"/>
          <w:szCs w:val="20"/>
          <w:lang w:val="ru-RU"/>
        </w:rPr>
        <w:t xml:space="preserve"> 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г. 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2. Предложения и обсуждения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(1)  Практическое сотрудничество и развитие в регионе СВА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В своей приветственной речи Цай Лимин, </w:t>
      </w:r>
      <w:r>
        <w:rPr>
          <w:rFonts w:ascii="Times New Roman" w:eastAsia="-윤명조110"/>
          <w:color w:val="000000"/>
          <w:szCs w:val="20"/>
          <w:lang w:val="ru-RU"/>
        </w:rPr>
        <w:t>п</w:t>
      </w:r>
      <w:r w:rsidRPr="000E6DF0">
        <w:rPr>
          <w:rFonts w:ascii="Times New Roman" w:eastAsia="-윤명조110"/>
          <w:color w:val="000000"/>
          <w:szCs w:val="20"/>
          <w:lang w:val="ru-RU"/>
        </w:rPr>
        <w:t>редседатель</w:t>
      </w:r>
      <w:r>
        <w:rPr>
          <w:rFonts w:ascii="Times New Roman" w:eastAsia="-윤명조110"/>
          <w:color w:val="000000"/>
          <w:szCs w:val="20"/>
          <w:lang w:val="ru-RU"/>
        </w:rPr>
        <w:t xml:space="preserve"> Рабочей К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омиссии АРАССВА, </w:t>
      </w:r>
      <w:r>
        <w:rPr>
          <w:rFonts w:ascii="Times New Roman" w:eastAsia="-윤명조110"/>
          <w:color w:val="000000"/>
          <w:szCs w:val="20"/>
          <w:lang w:val="ru-RU"/>
        </w:rPr>
        <w:t>з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аместитель губернатора провинции Шаньдун предложил следующее: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1. Для создания благоприятной обстановки сотрудничества в регионе СВА необходимо глубокое понимание друг друга;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2. Ускорение практического сотрудничества, укрепление обменов в специальных сферах;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3. Создание общей деревни СВА путем укрепления деятельности по экологии.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(2)  Многостороннее сотрудничество провинции Шаньдун со странами СВА, проводящ</w:t>
      </w:r>
      <w:r>
        <w:rPr>
          <w:rFonts w:ascii="Times New Roman" w:eastAsia="-윤명조110"/>
          <w:color w:val="000000"/>
          <w:szCs w:val="20"/>
          <w:lang w:val="ru-RU"/>
        </w:rPr>
        <w:t>ей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Генеральную Ассамблею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АРАССВА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1. Провинция Шаньдун официально сообщила основные планы проведения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и </w:t>
      </w:r>
      <w:r>
        <w:rPr>
          <w:rFonts w:ascii="Times New Roman" w:eastAsia="-윤명조110"/>
          <w:color w:val="000000"/>
          <w:szCs w:val="20"/>
          <w:lang w:val="ru-RU"/>
        </w:rPr>
        <w:t xml:space="preserve">Экологической </w:t>
      </w:r>
      <w:r w:rsidRPr="000E6DF0">
        <w:rPr>
          <w:rFonts w:ascii="Times New Roman" w:eastAsia="-윤명조110"/>
          <w:color w:val="000000"/>
          <w:szCs w:val="20"/>
          <w:lang w:val="ru-RU"/>
        </w:rPr>
        <w:t>выставки</w:t>
      </w:r>
      <w:r>
        <w:rPr>
          <w:rFonts w:ascii="Times New Roman" w:eastAsia="-윤명조110"/>
          <w:color w:val="000000"/>
          <w:szCs w:val="20"/>
          <w:lang w:val="ru-RU"/>
        </w:rPr>
        <w:t>, 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обратилась с просьбой об активном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участ</w:t>
      </w:r>
      <w:r>
        <w:rPr>
          <w:rFonts w:ascii="Times New Roman" w:eastAsia="-윤명조110"/>
          <w:color w:val="000000"/>
          <w:szCs w:val="20"/>
          <w:lang w:val="ru-RU"/>
        </w:rPr>
        <w:t>ии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всех членов; 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2. Провинция Шаньдун подала официальное заявление о создании Подкомиссии по </w:t>
      </w:r>
      <w:r>
        <w:rPr>
          <w:rFonts w:ascii="Times New Roman" w:eastAsia="-윤명조110"/>
          <w:color w:val="000000"/>
          <w:szCs w:val="20"/>
          <w:lang w:val="ru-RU"/>
        </w:rPr>
        <w:t>морским делам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и рыболовству и выразила желание стать координатором данной Подкомиссии. Участники заседания обсудили это предложение и дали согласие включить его в повестку и решить на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Ассамблее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.;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3. Провинция Шаньдун на основе опыта проведения пленарного заседания АРАССВА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будет </w:t>
      </w:r>
      <w:r>
        <w:rPr>
          <w:rFonts w:ascii="Times New Roman" w:eastAsia="-윤명조110"/>
          <w:color w:val="000000"/>
          <w:szCs w:val="20"/>
          <w:lang w:val="ru-RU"/>
        </w:rPr>
        <w:lastRenderedPageBreak/>
        <w:t>осуществлять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многостороннее сотрудничество со странами СВА путем проведения больших международных мероприятий, реализации важных проектов по обмену. В том числе будут проводить работу по рекламированию культуры, развитию туризма, привлечению инвестиции и открытию нового рынка и тесных связей с важными по внешним связям регионов с целью совершения обмена и сотрудничества в регионе СВА.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(3)  Предложение провинций Шаньдун и Хэнань о создание Подкомиссии по туризму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Участники заседания, обсуждая это предложение, согласились включить его в повестку дня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АРАССВА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(4)  Введение в АРАССВА системы членских взносов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Хабаровский край предлагает ввести систему членских взносов в АРАССВА с целью более ответственного отношения к членству и облегчения финансового бремени по обеспечению функционирования организационных структур АРАССВА. После серьезного обсуждения, принято решение о поставлении на рассмотрение на пленарном заседании в 2008 году.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(5)  Официальное предложение о месте проведения пленарного заседания АРАССВА в </w:t>
      </w:r>
      <w:smartTag w:uri="urn:schemas-microsoft-com:office:smarttags" w:element="metricconverter">
        <w:smartTagPr>
          <w:attr w:name="ProductID" w:val="2010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2010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 в провинции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>нги-до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Провинция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нги-до, проведя </w:t>
      </w:r>
      <w:r>
        <w:rPr>
          <w:rFonts w:ascii="Times New Roman" w:eastAsia="-윤명조110"/>
          <w:color w:val="000000"/>
          <w:szCs w:val="20"/>
        </w:rPr>
        <w:t>I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заседание Подкомиссии по нау</w:t>
      </w:r>
      <w:r>
        <w:rPr>
          <w:rFonts w:ascii="Times New Roman" w:eastAsia="-윤명조110"/>
          <w:color w:val="000000"/>
          <w:szCs w:val="20"/>
          <w:lang w:val="ru-RU"/>
        </w:rPr>
        <w:t>ке 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технологиям в </w:t>
      </w:r>
      <w:smartTag w:uri="urn:schemas-microsoft-com:office:smarttags" w:element="metricconverter">
        <w:smartTagPr>
          <w:attr w:name="ProductID" w:val="2007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2007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., официально в письменной форме </w:t>
      </w:r>
      <w:r>
        <w:rPr>
          <w:rFonts w:ascii="Times New Roman" w:eastAsia="-윤명조110"/>
          <w:color w:val="000000"/>
          <w:szCs w:val="20"/>
          <w:lang w:val="ru-RU"/>
        </w:rPr>
        <w:t xml:space="preserve">было </w:t>
      </w:r>
      <w:r w:rsidRPr="000E6DF0">
        <w:rPr>
          <w:rFonts w:ascii="Times New Roman" w:eastAsia="-윤명조110"/>
          <w:color w:val="000000"/>
          <w:szCs w:val="20"/>
          <w:lang w:val="ru-RU"/>
        </w:rPr>
        <w:t>предл</w:t>
      </w:r>
      <w:r>
        <w:rPr>
          <w:rFonts w:ascii="Times New Roman" w:eastAsia="-윤명조110"/>
          <w:color w:val="000000"/>
          <w:szCs w:val="20"/>
          <w:lang w:val="ru-RU"/>
        </w:rPr>
        <w:t>ожено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провести </w:t>
      </w:r>
      <w:r>
        <w:rPr>
          <w:rFonts w:ascii="Times New Roman" w:eastAsia="-윤명조110"/>
          <w:color w:val="000000"/>
          <w:szCs w:val="20"/>
          <w:lang w:val="ru-RU"/>
        </w:rPr>
        <w:t>Генеральную Ассамблею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АРАССВА в </w:t>
      </w:r>
      <w:smartTag w:uri="urn:schemas-microsoft-com:office:smarttags" w:element="metricconverter">
        <w:smartTagPr>
          <w:attr w:name="ProductID" w:val="2010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2010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 в провинции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нги-до. Было решено включить предложение в повестку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(6)  Продление срока работы Секретариата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С момента открытия Секретариата в </w:t>
      </w:r>
      <w:smartTag w:uri="urn:schemas-microsoft-com:office:smarttags" w:element="metricconverter">
        <w:smartTagPr>
          <w:attr w:name="ProductID" w:val="2004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2004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>. на территории провинции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нсанбук-до </w:t>
      </w:r>
      <w:r>
        <w:rPr>
          <w:rFonts w:ascii="Times New Roman" w:eastAsia="-윤명조110"/>
          <w:color w:val="000000"/>
          <w:szCs w:val="20"/>
          <w:lang w:val="ru-RU"/>
        </w:rPr>
        <w:t xml:space="preserve">правительство </w:t>
      </w:r>
      <w:r w:rsidRPr="000E6DF0">
        <w:rPr>
          <w:rFonts w:ascii="Times New Roman" w:eastAsia="-윤명조110"/>
          <w:color w:val="000000"/>
          <w:szCs w:val="20"/>
          <w:lang w:val="ru-RU"/>
        </w:rPr>
        <w:t>провинци</w:t>
      </w:r>
      <w:r>
        <w:rPr>
          <w:rFonts w:ascii="Times New Roman" w:eastAsia="-윤명조110"/>
          <w:color w:val="000000"/>
          <w:szCs w:val="20"/>
          <w:lang w:val="ru-RU"/>
        </w:rPr>
        <w:t>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>нсанбук-до оказывал</w:t>
      </w:r>
      <w:r>
        <w:rPr>
          <w:rFonts w:ascii="Times New Roman" w:eastAsia="-윤명조110"/>
          <w:color w:val="000000"/>
          <w:szCs w:val="20"/>
          <w:lang w:val="ru-RU"/>
        </w:rPr>
        <w:t>о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финансовую и кадровую поддержку для </w:t>
      </w:r>
      <w:r>
        <w:rPr>
          <w:rFonts w:ascii="Times New Roman" w:eastAsia="-윤명조110"/>
          <w:color w:val="000000"/>
          <w:szCs w:val="20"/>
          <w:lang w:val="ru-RU"/>
        </w:rPr>
        <w:t>реализации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нормальной работы Секретариата. Участники заседания высоко оценили вклад провинции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нсанбук-до за 4 года и договорились </w:t>
      </w:r>
      <w:r>
        <w:rPr>
          <w:rFonts w:ascii="Times New Roman" w:eastAsia="-윤명조110"/>
          <w:color w:val="000000"/>
          <w:szCs w:val="20"/>
          <w:lang w:val="ru-RU"/>
        </w:rPr>
        <w:t xml:space="preserve">по </w:t>
      </w:r>
      <w:r w:rsidRPr="000E6DF0">
        <w:rPr>
          <w:rFonts w:ascii="Times New Roman" w:eastAsia="-윤명조110"/>
          <w:color w:val="000000"/>
          <w:szCs w:val="20"/>
          <w:lang w:val="ru-RU"/>
        </w:rPr>
        <w:t>предложени</w:t>
      </w:r>
      <w:r>
        <w:rPr>
          <w:rFonts w:ascii="Times New Roman" w:eastAsia="-윤명조110"/>
          <w:color w:val="000000"/>
          <w:szCs w:val="20"/>
          <w:lang w:val="ru-RU"/>
        </w:rPr>
        <w:t>ям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провинции К</w:t>
      </w:r>
      <w:r>
        <w:rPr>
          <w:rFonts w:ascii="Times New Roman" w:eastAsia="-윤명조110"/>
          <w:color w:val="000000"/>
          <w:szCs w:val="20"/>
          <w:lang w:val="ru-RU"/>
        </w:rPr>
        <w:t>ё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нсанбук-до включить в повестку 7-го Пленарного заседания в </w:t>
      </w:r>
      <w:smartTag w:uri="urn:schemas-microsoft-com:office:smarttags" w:element="metricconverter">
        <w:smartTagPr>
          <w:attr w:name="ProductID" w:val="200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(7)  Передача полномочий координатора Подкомиссии по общим обменам АРАССВА и соз</w:t>
      </w:r>
      <w:r>
        <w:rPr>
          <w:rFonts w:ascii="Times New Roman" w:eastAsia="-윤명조110"/>
          <w:color w:val="000000"/>
          <w:szCs w:val="20"/>
          <w:lang w:val="ru-RU"/>
        </w:rPr>
        <w:t>дание Подкомиссии по образованым и культурным обменам.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Став координатором Подкомиссии по общим обменам с 22 декабря </w:t>
      </w:r>
      <w:smartTag w:uri="urn:schemas-microsoft-com:office:smarttags" w:element="metricconverter">
        <w:smartTagPr>
          <w:attr w:name="ProductID" w:val="1998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1998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и до настоящего времени префектура Тояма работает в качестве координатора Подкомиссии. 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Префектура Тояма считает, что для активизаци</w:t>
      </w:r>
      <w:r>
        <w:rPr>
          <w:rFonts w:ascii="Times New Roman" w:eastAsia="-윤명조110"/>
          <w:color w:val="000000"/>
          <w:szCs w:val="20"/>
          <w:lang w:val="ru-RU"/>
        </w:rPr>
        <w:t>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деятельности АРАССВА лучше, когда и другие региональные администрации управляют деятельностью Подкомиссии по общим обменам и для этого предлагает поочередно быть координатором других членов АРАССВА.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Участники заседания после серьезного обсуждения согласны с предложением, выдвинутым японской префектурой Симанэ, и договорились о создании </w:t>
      </w:r>
      <w:r>
        <w:rPr>
          <w:rFonts w:ascii="Times New Roman" w:eastAsia="-윤명조110"/>
          <w:color w:val="000000"/>
          <w:szCs w:val="20"/>
          <w:lang w:val="ru-RU"/>
        </w:rPr>
        <w:t>Подкомиссии по образованым и культурным обменам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, объединив Подкомиссию по культуре с Подкомиссией по общим обменам. 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>(8)  Исправление Устава Подкомиссий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В ст. 2 </w:t>
      </w:r>
      <w:r>
        <w:rPr>
          <w:rFonts w:ascii="Times New Roman" w:eastAsia="-윤명조110"/>
          <w:color w:val="000000"/>
          <w:szCs w:val="20"/>
          <w:lang w:val="ru-RU"/>
        </w:rPr>
        <w:t>«</w:t>
      </w:r>
      <w:r w:rsidRPr="000E6DF0">
        <w:rPr>
          <w:rFonts w:ascii="Times New Roman" w:eastAsia="-윤명조110"/>
          <w:color w:val="000000"/>
          <w:szCs w:val="20"/>
          <w:lang w:val="ru-RU"/>
        </w:rPr>
        <w:t>Виды и название Подкомиссий</w:t>
      </w:r>
      <w:r>
        <w:rPr>
          <w:rFonts w:ascii="Times New Roman" w:eastAsia="-윤명조110"/>
          <w:color w:val="000000"/>
          <w:szCs w:val="20"/>
          <w:lang w:val="ru-RU"/>
        </w:rPr>
        <w:t>»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 1998 году включены 5 </w:t>
      </w:r>
      <w:r>
        <w:rPr>
          <w:rFonts w:ascii="Times New Roman" w:eastAsia="-윤명조110"/>
          <w:color w:val="000000"/>
          <w:szCs w:val="20"/>
          <w:lang w:val="ru-RU"/>
        </w:rPr>
        <w:t>п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одкомиссий АРАССВА. Создана на </w:t>
      </w:r>
      <w:r>
        <w:rPr>
          <w:rFonts w:ascii="Times New Roman" w:eastAsia="-윤명조110"/>
          <w:color w:val="000000"/>
          <w:szCs w:val="20"/>
        </w:rPr>
        <w:t>V</w:t>
      </w:r>
      <w:r w:rsidRPr="00DE3BB3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Ассамблее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в </w:t>
      </w:r>
      <w:smartTag w:uri="urn:schemas-microsoft-com:office:smarttags" w:element="metricconverter">
        <w:smartTagPr>
          <w:attr w:name="ProductID" w:val="2004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2004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Подкомиссия по приграничному сотрудничеству и на </w:t>
      </w:r>
      <w:r>
        <w:rPr>
          <w:rFonts w:ascii="Times New Roman" w:eastAsia="-윤명조110"/>
          <w:color w:val="000000"/>
          <w:szCs w:val="20"/>
        </w:rPr>
        <w:t>VI</w:t>
      </w:r>
      <w:r w:rsidRPr="00DE3BB3">
        <w:rPr>
          <w:rFonts w:ascii="Times New Roman" w:eastAsia="-윤명조110"/>
          <w:color w:val="000000"/>
          <w:szCs w:val="20"/>
          <w:lang w:val="ru-RU"/>
        </w:rPr>
        <w:t xml:space="preserve"> </w:t>
      </w:r>
      <w:r>
        <w:rPr>
          <w:rFonts w:ascii="Times New Roman" w:eastAsia="-윤명조110"/>
          <w:color w:val="000000"/>
          <w:szCs w:val="20"/>
          <w:lang w:val="ru-RU"/>
        </w:rPr>
        <w:t>Генеральной Ассамблее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АРАССВА в </w:t>
      </w:r>
      <w:smartTag w:uri="urn:schemas-microsoft-com:office:smarttags" w:element="metricconverter">
        <w:smartTagPr>
          <w:attr w:name="ProductID" w:val="2006 г"/>
        </w:smartTagPr>
        <w:r w:rsidRPr="000E6DF0">
          <w:rPr>
            <w:rFonts w:ascii="Times New Roman" w:eastAsia="-윤명조110"/>
            <w:color w:val="000000"/>
            <w:szCs w:val="20"/>
            <w:lang w:val="ru-RU"/>
          </w:rPr>
          <w:t>2006 г</w:t>
        </w:r>
      </w:smartTag>
      <w:r w:rsidRPr="000E6DF0">
        <w:rPr>
          <w:rFonts w:ascii="Times New Roman" w:eastAsia="-윤명조110"/>
          <w:color w:val="000000"/>
          <w:szCs w:val="20"/>
          <w:lang w:val="ru-RU"/>
        </w:rPr>
        <w:t xml:space="preserve">. - </w:t>
      </w:r>
      <w:r>
        <w:rPr>
          <w:rFonts w:ascii="Times New Roman" w:eastAsia="-윤명조110"/>
          <w:color w:val="000000"/>
          <w:szCs w:val="20"/>
          <w:lang w:val="ru-RU"/>
        </w:rPr>
        <w:t>П</w:t>
      </w:r>
      <w:r w:rsidRPr="000E6DF0">
        <w:rPr>
          <w:rFonts w:ascii="Times New Roman" w:eastAsia="-윤명조110"/>
          <w:color w:val="000000"/>
          <w:szCs w:val="20"/>
          <w:lang w:val="ru-RU"/>
        </w:rPr>
        <w:t>одкомиссия по нау</w:t>
      </w:r>
      <w:r>
        <w:rPr>
          <w:rFonts w:ascii="Times New Roman" w:eastAsia="-윤명조110"/>
          <w:color w:val="000000"/>
          <w:szCs w:val="20"/>
          <w:lang w:val="ru-RU"/>
        </w:rPr>
        <w:t>ке и</w:t>
      </w: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технологиям.</w:t>
      </w:r>
    </w:p>
    <w:p w:rsidR="00B574AD" w:rsidRPr="000E6DF0" w:rsidRDefault="00B574AD" w:rsidP="00B574AD">
      <w:pPr>
        <w:adjustRightInd w:val="0"/>
        <w:spacing w:before="1"/>
        <w:ind w:right="-25"/>
        <w:rPr>
          <w:rFonts w:ascii="Times New Roman" w:eastAsia="-윤명조110"/>
          <w:color w:val="000000"/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 </w:t>
      </w:r>
    </w:p>
    <w:p w:rsidR="0076671A" w:rsidRPr="00B574AD" w:rsidRDefault="00B574AD" w:rsidP="00B574AD">
      <w:pPr>
        <w:rPr>
          <w:szCs w:val="20"/>
          <w:lang w:val="ru-RU"/>
        </w:rPr>
      </w:pPr>
      <w:r w:rsidRPr="000E6DF0">
        <w:rPr>
          <w:rFonts w:ascii="Times New Roman" w:eastAsia="-윤명조110"/>
          <w:color w:val="000000"/>
          <w:szCs w:val="20"/>
          <w:lang w:val="ru-RU"/>
        </w:rPr>
        <w:t xml:space="preserve">Участники заседания договорились изменить устав и добавить две Подкомиссии в ст. 2 </w:t>
      </w:r>
      <w:r>
        <w:rPr>
          <w:rFonts w:ascii="Times New Roman" w:eastAsia="-윤명조110"/>
          <w:color w:val="000000"/>
          <w:szCs w:val="20"/>
          <w:lang w:val="ru-RU"/>
        </w:rPr>
        <w:t>«</w:t>
      </w:r>
      <w:r w:rsidRPr="000E6DF0">
        <w:rPr>
          <w:rFonts w:ascii="Times New Roman" w:eastAsia="-윤명조110"/>
          <w:color w:val="000000"/>
          <w:szCs w:val="20"/>
          <w:lang w:val="ru-RU"/>
        </w:rPr>
        <w:t>Виды и название Подкомиссий</w:t>
      </w:r>
      <w:r>
        <w:rPr>
          <w:rFonts w:ascii="Times New Roman" w:eastAsia="-윤명조110"/>
          <w:color w:val="000000"/>
          <w:szCs w:val="20"/>
          <w:lang w:val="ru-RU"/>
        </w:rPr>
        <w:t>»</w:t>
      </w:r>
    </w:p>
    <w:sectPr w:rsidR="0076671A" w:rsidRPr="00B574AD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03" w:rsidRDefault="00D33603" w:rsidP="00DF0836">
      <w:r>
        <w:separator/>
      </w:r>
    </w:p>
  </w:endnote>
  <w:endnote w:type="continuationSeparator" w:id="1">
    <w:p w:rsidR="00D33603" w:rsidRDefault="00D33603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-윤명조110">
    <w:altName w:val="바탕"/>
    <w:charset w:val="81"/>
    <w:family w:val="roman"/>
    <w:pitch w:val="variable"/>
    <w:sig w:usb0="00000000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03" w:rsidRDefault="00D33603" w:rsidP="00DF0836">
      <w:r>
        <w:separator/>
      </w:r>
    </w:p>
  </w:footnote>
  <w:footnote w:type="continuationSeparator" w:id="1">
    <w:p w:rsidR="00D33603" w:rsidRDefault="00D33603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21B83"/>
    <w:rsid w:val="00071A66"/>
    <w:rsid w:val="000767A9"/>
    <w:rsid w:val="000A23FE"/>
    <w:rsid w:val="001C3939"/>
    <w:rsid w:val="00305686"/>
    <w:rsid w:val="00371046"/>
    <w:rsid w:val="00377877"/>
    <w:rsid w:val="00410595"/>
    <w:rsid w:val="0041400B"/>
    <w:rsid w:val="00656663"/>
    <w:rsid w:val="006D46D4"/>
    <w:rsid w:val="006F49BD"/>
    <w:rsid w:val="0076671A"/>
    <w:rsid w:val="007A33C2"/>
    <w:rsid w:val="007F3AFA"/>
    <w:rsid w:val="007F56DF"/>
    <w:rsid w:val="007F7CE3"/>
    <w:rsid w:val="008567F2"/>
    <w:rsid w:val="008E14BA"/>
    <w:rsid w:val="00A90F0E"/>
    <w:rsid w:val="00A9102B"/>
    <w:rsid w:val="00A943C3"/>
    <w:rsid w:val="00AA4541"/>
    <w:rsid w:val="00B4742B"/>
    <w:rsid w:val="00B574AD"/>
    <w:rsid w:val="00BB4C0A"/>
    <w:rsid w:val="00C311C7"/>
    <w:rsid w:val="00C741C5"/>
    <w:rsid w:val="00D02889"/>
    <w:rsid w:val="00D038C3"/>
    <w:rsid w:val="00D33603"/>
    <w:rsid w:val="00D34CD9"/>
    <w:rsid w:val="00D774F9"/>
    <w:rsid w:val="00DD7D72"/>
    <w:rsid w:val="00DF0836"/>
    <w:rsid w:val="00E22894"/>
    <w:rsid w:val="00E4288D"/>
    <w:rsid w:val="00EC5C86"/>
    <w:rsid w:val="00EC77F9"/>
    <w:rsid w:val="00ED150C"/>
    <w:rsid w:val="00E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8E14BA"/>
  </w:style>
  <w:style w:type="paragraph" w:styleId="a7">
    <w:name w:val="Title"/>
    <w:basedOn w:val="a"/>
    <w:next w:val="a"/>
    <w:link w:val="Char1"/>
    <w:uiPriority w:val="10"/>
    <w:qFormat/>
    <w:rsid w:val="00B574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B574AD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1977</Words>
  <Characters>11272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4</cp:revision>
  <dcterms:created xsi:type="dcterms:W3CDTF">2012-11-16T08:53:00Z</dcterms:created>
  <dcterms:modified xsi:type="dcterms:W3CDTF">2013-01-08T09:19:00Z</dcterms:modified>
</cp:coreProperties>
</file>