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0" w:rsidRPr="0035505E" w:rsidRDefault="00A76FF6" w:rsidP="0035505E">
      <w:pPr>
        <w:pStyle w:val="1"/>
        <w:jc w:val="center"/>
        <w:rPr>
          <w:rFonts w:ascii="SimSun" w:eastAsia="SimSun" w:hAnsi="SimSun" w:cs="새굴림" w:hint="eastAsia"/>
        </w:rPr>
      </w:pPr>
      <w:r w:rsidRPr="0035505E">
        <w:rPr>
          <w:rFonts w:ascii="SimSun" w:eastAsia="SimSun" w:hAnsi="SimSun" w:cs="바탕" w:hint="eastAsia"/>
        </w:rPr>
        <w:t>第一次全体</w:t>
      </w:r>
      <w:r w:rsidRPr="0035505E">
        <w:rPr>
          <w:rFonts w:ascii="SimSun" w:eastAsia="SimSun" w:hAnsi="SimSun" w:cs="새굴림" w:hint="eastAsia"/>
        </w:rPr>
        <w:t>会议</w:t>
      </w:r>
    </w:p>
    <w:p w:rsidR="0035505E" w:rsidRPr="0035505E" w:rsidRDefault="0035505E" w:rsidP="0035505E">
      <w:pPr>
        <w:rPr>
          <w:rFonts w:ascii="SimSun" w:eastAsia="SimSun" w:hAnsi="SimSun"/>
        </w:rPr>
      </w:pPr>
    </w:p>
    <w:p w:rsidR="0076671A" w:rsidRPr="0035505E" w:rsidRDefault="00562330" w:rsidP="00562330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35505E">
        <w:rPr>
          <w:rFonts w:ascii="SimSun" w:eastAsia="SimSun" w:hAnsi="SimSun" w:cs="새굴림" w:hint="eastAsia"/>
          <w:b/>
          <w:color w:val="000000" w:themeColor="text1"/>
          <w:szCs w:val="20"/>
        </w:rPr>
        <w:t>概略</w:t>
      </w:r>
      <w:r w:rsidR="0076671A" w:rsidRPr="0035505E">
        <w:rPr>
          <w:rFonts w:ascii="SimSun" w:eastAsia="SimSun" w:hAnsi="SimSun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562330" w:rsidRPr="0035505E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35505E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35505E">
              <w:rPr>
                <w:rFonts w:ascii="SimSun" w:eastAsia="SimSun" w:hAnsi="SimSun" w:cs="Tahoma"/>
                <w:spacing w:val="15"/>
                <w:szCs w:val="20"/>
              </w:rPr>
              <w:t>日期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35505E" w:rsidRDefault="00A76FF6" w:rsidP="008F0575">
            <w:pPr>
              <w:cnfStyle w:val="100000000000"/>
              <w:rPr>
                <w:rFonts w:ascii="SimSun" w:eastAsia="SimSun" w:hAnsi="SimSun"/>
                <w:szCs w:val="20"/>
              </w:rPr>
            </w:pP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1996-09-11 ~ 1996-09-14</w:t>
            </w:r>
          </w:p>
        </w:tc>
      </w:tr>
      <w:tr w:rsidR="00562330" w:rsidRPr="0035505E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35505E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35505E">
              <w:rPr>
                <w:rFonts w:ascii="SimSun" w:eastAsia="SimSun" w:hAnsi="SimSun" w:cs="Tahoma"/>
                <w:spacing w:val="15"/>
                <w:szCs w:val="20"/>
              </w:rPr>
              <w:t>地点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35505E" w:rsidRDefault="00A76FF6" w:rsidP="00CB5C77">
            <w:pPr>
              <w:cnfStyle w:val="000000100000"/>
              <w:rPr>
                <w:rFonts w:ascii="SimSun" w:eastAsia="SimSun" w:hAnsi="SimSun"/>
                <w:szCs w:val="20"/>
                <w:lang w:eastAsia="zh-CN"/>
              </w:rPr>
            </w:pP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大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韩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民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</w:t>
            </w: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&gt; 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庆尚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北道</w:t>
            </w: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, </w:t>
            </w:r>
            <w:r w:rsidR="00CB5C77" w:rsidRPr="0035505E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庆州市普</w:t>
            </w: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門</w:t>
            </w:r>
            <w:r w:rsidR="00CB5C77" w:rsidRPr="0035505E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观光园区内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希尔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顿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酒店</w:t>
            </w:r>
            <w:r w:rsidR="00CB5C77"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现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代酒店</w:t>
            </w:r>
          </w:p>
        </w:tc>
      </w:tr>
      <w:tr w:rsidR="00562330" w:rsidRPr="0035505E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562330" w:rsidRPr="0035505E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35505E">
              <w:rPr>
                <w:rFonts w:ascii="SimSun" w:eastAsia="SimSun" w:hAnsi="SimSun" w:cs="Tahoma"/>
                <w:spacing w:val="15"/>
                <w:szCs w:val="20"/>
              </w:rPr>
              <w:t>主</w:t>
            </w:r>
            <w:r w:rsidRPr="0035505E">
              <w:rPr>
                <w:rFonts w:ascii="SimSun" w:eastAsia="SimSun" w:hAnsi="SimSun" w:cs="새굴림" w:hint="eastAsia"/>
                <w:spacing w:val="15"/>
                <w:szCs w:val="20"/>
              </w:rPr>
              <w:t>办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62330" w:rsidRPr="0035505E" w:rsidRDefault="00A76FF6" w:rsidP="008F3523">
            <w:pPr>
              <w:cnfStyle w:val="000000000000"/>
              <w:rPr>
                <w:rFonts w:ascii="SimSun" w:eastAsia="SimSun" w:hAnsi="SimSun"/>
                <w:szCs w:val="20"/>
              </w:rPr>
            </w:pP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大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韩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民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 xml:space="preserve"> &gt; 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庆尚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北道</w:t>
            </w:r>
          </w:p>
        </w:tc>
      </w:tr>
      <w:tr w:rsidR="00562330" w:rsidRPr="0035505E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330" w:rsidRPr="0035505E" w:rsidRDefault="00562330" w:rsidP="008F3523">
            <w:pPr>
              <w:rPr>
                <w:rFonts w:ascii="SimSun" w:eastAsia="SimSun" w:hAnsi="SimSun" w:cs="새굴림"/>
                <w:spacing w:val="15"/>
                <w:szCs w:val="20"/>
              </w:rPr>
            </w:pPr>
          </w:p>
          <w:p w:rsidR="00562330" w:rsidRPr="0035505E" w:rsidRDefault="00562330" w:rsidP="008F3523">
            <w:pPr>
              <w:rPr>
                <w:rFonts w:ascii="SimSun" w:eastAsia="SimSun" w:hAnsi="SimSun" w:cs="새굴림"/>
                <w:spacing w:val="15"/>
                <w:szCs w:val="20"/>
              </w:rPr>
            </w:pPr>
          </w:p>
          <w:p w:rsidR="00562330" w:rsidRPr="0035505E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35505E">
              <w:rPr>
                <w:rFonts w:ascii="SimSun" w:eastAsia="SimSun" w:hAnsi="SimSun" w:cs="새굴림" w:hint="eastAsia"/>
                <w:spacing w:val="15"/>
                <w:szCs w:val="20"/>
              </w:rPr>
              <w:t>参与</w:t>
            </w:r>
            <w:r w:rsidRPr="0035505E">
              <w:rPr>
                <w:rFonts w:ascii="SimSun" w:eastAsia="SimSun" w:hAnsi="SimSun" w:cs="Tahoma"/>
                <w:spacing w:val="15"/>
                <w:szCs w:val="20"/>
              </w:rPr>
              <w:t>者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562330" w:rsidRPr="0035505E" w:rsidRDefault="00A76FF6" w:rsidP="008F3523">
            <w:pPr>
              <w:cnfStyle w:val="000000100000"/>
              <w:rPr>
                <w:rFonts w:ascii="SimSun" w:eastAsia="SimSun" w:hAnsi="SimSun"/>
                <w:szCs w:val="20"/>
              </w:rPr>
            </w:pP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来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自</w:t>
            </w: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4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个国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家的</w:t>
            </w:r>
            <w:r w:rsidRPr="0035505E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29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个</w:t>
            </w:r>
            <w:r w:rsidRPr="0035505E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地</w:t>
            </w:r>
            <w:r w:rsidRPr="0035505E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区</w:t>
            </w:r>
          </w:p>
        </w:tc>
      </w:tr>
      <w:tr w:rsidR="00A76FF6" w:rsidRPr="0035505E" w:rsidTr="00572B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6FF6" w:rsidRPr="0035505E" w:rsidRDefault="00A76FF6" w:rsidP="008F0575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6FF6" w:rsidRPr="0035505E" w:rsidRDefault="00A76FF6">
            <w:pPr>
              <w:cnfStyle w:val="0000000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35505E">
              <w:rPr>
                <w:rFonts w:ascii="SimSun" w:eastAsia="SimSun" w:hAnsi="SimSun" w:cs="바탕" w:hint="eastAsia"/>
                <w:color w:val="000000"/>
                <w:szCs w:val="20"/>
              </w:rPr>
              <w:t>中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A76FF6" w:rsidRPr="0035505E" w:rsidRDefault="00A76FF6" w:rsidP="00CB5C77">
            <w:pPr>
              <w:cnfStyle w:val="000000000000"/>
              <w:rPr>
                <w:rFonts w:ascii="SimSun" w:eastAsia="SimSun" w:hAnsi="SimSun" w:cs="Tahoma"/>
                <w:color w:val="000000"/>
                <w:szCs w:val="20"/>
                <w:lang w:eastAsia="zh-CN"/>
              </w:rPr>
            </w:pP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黑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龙江省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山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东省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河南省</w:t>
            </w:r>
          </w:p>
        </w:tc>
      </w:tr>
      <w:tr w:rsidR="00A76FF6" w:rsidRPr="0035505E" w:rsidTr="00572B0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6FF6" w:rsidRPr="0035505E" w:rsidRDefault="00A76FF6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FF6" w:rsidRPr="0035505E" w:rsidRDefault="00A76FF6">
            <w:pPr>
              <w:cnfStyle w:val="0000001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35505E">
              <w:rPr>
                <w:rFonts w:ascii="SimSun" w:eastAsia="SimSun" w:hAnsi="SimSun" w:cs="바탕" w:hint="eastAsia"/>
                <w:color w:val="000000"/>
                <w:szCs w:val="20"/>
              </w:rPr>
              <w:t>日本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6FF6" w:rsidRPr="0035505E" w:rsidRDefault="00A76FF6" w:rsidP="00CB5C77">
            <w:pPr>
              <w:cnfStyle w:val="000000100000"/>
              <w:rPr>
                <w:rFonts w:ascii="SimSun" w:eastAsia="SimSun" w:hAnsi="SimSun" w:cs="Tahoma"/>
                <w:color w:val="000000"/>
                <w:szCs w:val="20"/>
                <w:lang w:eastAsia="zh-CN"/>
              </w:rPr>
            </w:pP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靑森</w:t>
            </w:r>
            <w:r w:rsidR="00CB5C77"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县、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新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泻县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富山</w:t>
            </w:r>
            <w:r w:rsidR="00CB5C77"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县、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石川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县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、福井县、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京都府</w:t>
            </w:r>
            <w:r w:rsidR="00CB5C77"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兵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库县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鸟取县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岛根县</w:t>
            </w:r>
          </w:p>
        </w:tc>
      </w:tr>
      <w:tr w:rsidR="00A76FF6" w:rsidRPr="0035505E" w:rsidTr="00572B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6FF6" w:rsidRPr="0035505E" w:rsidRDefault="00A76FF6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6FF6" w:rsidRPr="0035505E" w:rsidRDefault="00A76FF6">
            <w:pPr>
              <w:cnfStyle w:val="0000000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35505E">
              <w:rPr>
                <w:rFonts w:ascii="SimSun" w:eastAsia="SimSun" w:hAnsi="SimSun" w:cs="바탕" w:hint="eastAsia"/>
                <w:color w:val="000000"/>
                <w:szCs w:val="20"/>
              </w:rPr>
              <w:t>大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</w:rPr>
              <w:t>韩民国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6FF6" w:rsidRPr="0035505E" w:rsidRDefault="00A76FF6" w:rsidP="00CB5C77">
            <w:pPr>
              <w:cnfStyle w:val="000000000000"/>
              <w:rPr>
                <w:rFonts w:ascii="SimSun" w:eastAsia="SimSun" w:hAnsi="SimSun" w:cs="Tahoma"/>
                <w:color w:val="000000"/>
                <w:szCs w:val="20"/>
                <w:lang w:eastAsia="zh-CN"/>
              </w:rPr>
            </w:pP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京畿道</w:t>
            </w:r>
            <w:r w:rsidR="00CB5C77"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江原道</w:t>
            </w:r>
            <w:r w:rsidR="00CB5C77"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忠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清北道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忠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清南道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全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罗北道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全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罗南道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庆尚北道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庆尚南道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Tahoma"/>
                <w:color w:val="000000"/>
                <w:szCs w:val="20"/>
                <w:lang w:eastAsia="zh-CN"/>
              </w:rPr>
              <w:t xml:space="preserve"> 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济州特別自治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道</w:t>
            </w:r>
          </w:p>
        </w:tc>
      </w:tr>
      <w:tr w:rsidR="00A76FF6" w:rsidRPr="0035505E" w:rsidTr="00572B0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6FF6" w:rsidRPr="0035505E" w:rsidRDefault="00A76FF6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FF6" w:rsidRPr="0035505E" w:rsidRDefault="00A76FF6">
            <w:pPr>
              <w:cnfStyle w:val="0000001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35505E">
              <w:rPr>
                <w:rFonts w:ascii="SimSun" w:eastAsia="SimSun" w:hAnsi="SimSun" w:cs="바탕" w:hint="eastAsia"/>
                <w:color w:val="000000"/>
                <w:szCs w:val="20"/>
              </w:rPr>
              <w:t>俄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</w:rPr>
              <w:t>罗斯联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</w:rPr>
              <w:t>邦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6FF6" w:rsidRPr="0035505E" w:rsidRDefault="00A76FF6" w:rsidP="00CB5C77">
            <w:pPr>
              <w:cnfStyle w:val="000000100000"/>
              <w:rPr>
                <w:rFonts w:ascii="SimSun" w:eastAsia="SimSun" w:hAnsi="SimSun" w:cs="Tahoma"/>
                <w:color w:val="000000"/>
                <w:szCs w:val="20"/>
                <w:lang w:eastAsia="zh-CN"/>
              </w:rPr>
            </w:pP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布里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亚特共和国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萨哈共和国</w:t>
            </w:r>
            <w:r w:rsidRPr="0035505E">
              <w:rPr>
                <w:rFonts w:ascii="SimSun" w:eastAsia="SimSun" w:hAnsi="SimSun" w:cs="Tahoma"/>
                <w:color w:val="000000"/>
                <w:szCs w:val="20"/>
                <w:lang w:eastAsia="zh-CN"/>
              </w:rPr>
              <w:t>(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雅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库特</w:t>
            </w:r>
            <w:r w:rsidRPr="0035505E">
              <w:rPr>
                <w:rFonts w:ascii="SimSun" w:eastAsia="SimSun" w:hAnsi="SimSun" w:cs="Tahoma"/>
                <w:color w:val="000000"/>
                <w:szCs w:val="20"/>
                <w:lang w:eastAsia="zh-CN"/>
              </w:rPr>
              <w:t>)</w:t>
            </w:r>
            <w:r w:rsidR="00CB5C77" w:rsidRPr="0035505E">
              <w:rPr>
                <w:rFonts w:ascii="SimSun" w:eastAsia="SimSun" w:hAnsi="SimSun" w:cs="Tahoma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哈巴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罗夫斯克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边疆区、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阿穆尔州</w:t>
            </w:r>
            <w:r w:rsidR="00CB5C77"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伊尔</w:t>
            </w:r>
            <w:r w:rsidR="00D17823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库茨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克州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、堪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察加州</w:t>
            </w:r>
            <w:r w:rsidR="00CB5C77"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萨哈林州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35505E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外</w:t>
            </w:r>
            <w:r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贝加尔边疆区</w:t>
            </w:r>
            <w:r w:rsidR="00CB5C77" w:rsidRPr="0035505E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（当时赤塔州）</w:t>
            </w:r>
          </w:p>
        </w:tc>
      </w:tr>
    </w:tbl>
    <w:p w:rsidR="0076671A" w:rsidRPr="0035505E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35505E" w:rsidRDefault="00562330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35505E">
        <w:rPr>
          <w:rFonts w:ascii="SimSun" w:eastAsia="SimSun" w:hAnsi="SimSun" w:cs="새굴림" w:hint="eastAsia"/>
          <w:b/>
          <w:color w:val="000000" w:themeColor="text1"/>
          <w:szCs w:val="20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35505E" w:rsidTr="00A76FF6">
        <w:trPr>
          <w:cnfStyle w:val="100000000000"/>
          <w:trHeight w:val="1505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35505E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0"/>
                  </w:tblGrid>
                  <w:tr w:rsidR="00562330" w:rsidRPr="0035505E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35505E" w:rsidRDefault="00171421" w:rsidP="00CB5C77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35505E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Pr="0035505E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以</w:t>
                        </w:r>
                        <w:r w:rsidR="00A76FF6" w:rsidRPr="0035505E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“</w:t>
                        </w:r>
                        <w:r w:rsidR="00CB5C77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迈</w:t>
                        </w:r>
                        <w:r w:rsidR="00CB5C77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向</w:t>
                        </w:r>
                        <w:r w:rsidR="00CB5C77" w:rsidRPr="0035505E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21</w:t>
                        </w:r>
                        <w:r w:rsidR="00CB5C77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世</w:t>
                        </w:r>
                        <w:r w:rsidR="00CB5C77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纪</w:t>
                        </w:r>
                        <w:r w:rsidR="00CB5C77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的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东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北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亚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地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区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地方政府</w:t>
                        </w:r>
                        <w:r w:rsidR="00CB5C77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实践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性交流合作方</w:t>
                        </w:r>
                        <w:r w:rsidR="00CB5C77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案</w:t>
                        </w:r>
                        <w:r w:rsidR="00A76FF6" w:rsidRPr="0035505E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”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为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主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题</w:t>
                        </w:r>
                        <w:r w:rsidR="00562330" w:rsidRPr="0035505E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562330" w:rsidRPr="0035505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35505E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35505E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35505E" w:rsidRDefault="00171421" w:rsidP="00CB5C77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35505E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Pr="0035505E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为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建立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东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北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亚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地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区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地方政府的</w:t>
                        </w:r>
                        <w:r w:rsidR="00CB5C77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永久性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国际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机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构</w:t>
                        </w:r>
                        <w:r w:rsidR="00CB5C77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而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制定</w:t>
                        </w:r>
                        <w:r w:rsidR="00A76FF6" w:rsidRPr="0035505E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宪</w:t>
                        </w:r>
                        <w:r w:rsidR="00A76FF6" w:rsidRPr="0035505E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章</w:t>
                        </w:r>
                      </w:p>
                    </w:tc>
                  </w:tr>
                  <w:tr w:rsidR="00562330" w:rsidRPr="0035505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35505E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35505E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50"/>
                        </w:tblGrid>
                        <w:tr w:rsidR="00662D44" w:rsidRPr="0035505E" w:rsidTr="0058616A">
                          <w:trPr>
                            <w:trHeight w:val="6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62D44" w:rsidRPr="0035505E" w:rsidRDefault="00662D44" w:rsidP="008F352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kern w:val="0"/>
                                  <w:szCs w:val="20"/>
                                  <w:lang w:eastAsia="zh-CN"/>
                                </w:rPr>
                              </w:pPr>
                              <w:r w:rsidRPr="0035505E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="000E0A09" w:rsidRPr="0035505E">
                                <w:rPr>
                                  <w:rFonts w:ascii="SimSun" w:eastAsia="SimSun" w:hAnsi="SimSun" w:hint="eastAsia"/>
                                  <w:b/>
                                  <w:szCs w:val="20"/>
                                  <w:lang w:eastAsia="zh-CN"/>
                                </w:rPr>
                                <w:t>针对</w:t>
                              </w:r>
                              <w:r w:rsidR="00A76FF6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地</w:t>
                              </w:r>
                              <w:r w:rsidR="00A76FF6" w:rsidRPr="0035505E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区间</w:t>
                              </w:r>
                              <w:r w:rsidR="000E0A09" w:rsidRPr="0035505E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的</w:t>
                              </w:r>
                              <w:r w:rsidR="00A76FF6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交流</w:t>
                              </w:r>
                              <w:r w:rsidR="000E0A09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与</w:t>
                              </w:r>
                              <w:r w:rsidR="00A76FF6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合作</w:t>
                              </w:r>
                              <w:r w:rsidR="00A76FF6" w:rsidRPr="0035505E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项</w:t>
                              </w:r>
                              <w:r w:rsidR="00A76FF6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目</w:t>
                              </w:r>
                              <w:r w:rsidR="00CB5C77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以及</w:t>
                              </w:r>
                              <w:r w:rsidR="00A76FF6" w:rsidRPr="0035505E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发</w:t>
                              </w:r>
                              <w:r w:rsidR="00A76FF6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展</w:t>
                              </w:r>
                              <w:r w:rsidR="00A76FF6" w:rsidRPr="0035505E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战</w:t>
                              </w:r>
                              <w:r w:rsidR="00A76FF6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略</w:t>
                              </w:r>
                              <w:r w:rsidR="00A76FF6" w:rsidRPr="0035505E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进</w:t>
                              </w:r>
                              <w:r w:rsidR="00A76FF6" w:rsidRPr="0035505E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行</w:t>
                              </w:r>
                              <w:r w:rsidR="00A76FF6" w:rsidRPr="0035505E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讨论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kern w:val="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</w:p>
                            <w:p w:rsidR="00A76FF6" w:rsidRPr="0035505E" w:rsidRDefault="00A76FF6" w:rsidP="00CB5C77">
                              <w:pPr>
                                <w:spacing w:line="240" w:lineRule="atLeast"/>
                                <w:jc w:val="left"/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kern w:val="0"/>
                                  <w:szCs w:val="20"/>
                                  <w:lang w:eastAsia="zh-CN"/>
                                </w:rPr>
                              </w:pPr>
                              <w:r w:rsidRPr="0035505E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 xml:space="preserve">• 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投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资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俄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罗</w:t>
                              </w:r>
                              <w:r w:rsidR="00B37F36"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斯和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中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国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的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资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源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br/>
                              </w:r>
                              <w:r w:rsidRPr="0035505E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 xml:space="preserve">• 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扩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大人力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与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物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资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交流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br/>
                              </w:r>
                              <w:r w:rsidRPr="0035505E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 xml:space="preserve">• 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共同</w:t>
                              </w:r>
                              <w:r w:rsidR="00CB5C77"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应对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环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境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问题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br/>
                              </w:r>
                              <w:r w:rsidRPr="0035505E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 xml:space="preserve">• 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共同</w:t>
                              </w:r>
                              <w:r w:rsidR="00CB5C77"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应对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地震</w:t>
                              </w:r>
                              <w:r w:rsidRPr="0035505E">
                                <w:rPr>
                                  <w:rFonts w:ascii="SimSun" w:eastAsia="SimSun" w:hAnsi="SimSun" w:cs="맑은 고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、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洪灾及旱灾等自然灾害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br/>
                              </w:r>
                              <w:r w:rsidRPr="0035505E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 xml:space="preserve">• 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建立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东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北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亚研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究中心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br/>
                              </w:r>
                              <w:r w:rsidRPr="0035505E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 xml:space="preserve">• </w:t>
                              </w:r>
                              <w:r w:rsidR="00CB5C77" w:rsidRPr="0035505E">
                                <w:rPr>
                                  <w:rFonts w:ascii="SimSun" w:eastAsia="SimSun" w:hAnsi="SimSun" w:cs="굴림" w:hint="eastAsia"/>
                                  <w:kern w:val="0"/>
                                  <w:szCs w:val="20"/>
                                  <w:lang w:eastAsia="zh-CN"/>
                                </w:rPr>
                                <w:t>鼓励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朝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鲜与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蒙古</w:t>
                              </w:r>
                              <w:r w:rsidR="00AC49B6"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参与东北亚地区地方政府会议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35505E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br/>
                              </w:r>
                              <w:r w:rsidRPr="0035505E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 xml:space="preserve">• 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共同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举办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各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种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展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览会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、文化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艺术节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、博</w:t>
                              </w:r>
                              <w:r w:rsidRPr="0035505E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览会</w:t>
                              </w:r>
                              <w:r w:rsidRPr="0035505E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等</w:t>
                              </w:r>
                            </w:p>
                          </w:tc>
                        </w:tr>
                      </w:tbl>
                      <w:p w:rsidR="00562330" w:rsidRPr="0035505E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7F7CE3" w:rsidRPr="0035505E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</w:pPr>
                </w:p>
              </w:tc>
            </w:tr>
          </w:tbl>
          <w:p w:rsidR="007F7CE3" w:rsidRPr="0035505E" w:rsidRDefault="007F7CE3" w:rsidP="008F0575">
            <w:pPr>
              <w:rPr>
                <w:rFonts w:ascii="SimSun" w:eastAsia="SimSun" w:hAnsi="SimSun"/>
                <w:color w:val="auto"/>
                <w:szCs w:val="20"/>
                <w:lang w:eastAsia="zh-CN"/>
              </w:rPr>
            </w:pPr>
          </w:p>
        </w:tc>
      </w:tr>
    </w:tbl>
    <w:p w:rsidR="0076671A" w:rsidRPr="0035505E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35505E" w:rsidRDefault="00A76FF6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35505E">
        <w:rPr>
          <w:rFonts w:ascii="SimSun" w:eastAsia="SimSun" w:hAnsi="SimSun" w:cs="새굴림" w:hint="eastAsia"/>
          <w:b/>
          <w:color w:val="000000" w:themeColor="text1"/>
          <w:szCs w:val="20"/>
        </w:rPr>
        <w:t>庆尚北道宣言</w:t>
      </w:r>
    </w:p>
    <w:p w:rsidR="00C664B0" w:rsidRPr="0035505E" w:rsidRDefault="00C664B0" w:rsidP="00C664B0">
      <w:pPr>
        <w:adjustRightInd w:val="0"/>
        <w:spacing w:before="11" w:line="340" w:lineRule="exact"/>
        <w:ind w:right="30"/>
        <w:rPr>
          <w:rFonts w:ascii="SimSun" w:eastAsia="SimSun" w:hAnsi="SimSun" w:cs="Arial Unicode MS"/>
          <w:sz w:val="21"/>
          <w:szCs w:val="21"/>
          <w:lang w:eastAsia="zh-CN"/>
        </w:rPr>
      </w:pP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继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1993年日本岛根会议、1994年日本兵库会议和1995年哈巴罗夫斯克会议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以后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，来自韩国、中国、日本和俄罗斯联邦地方政府的代表于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9"/>
          <w:attr w:name="Year" w:val="1996"/>
        </w:smartTagPr>
        <w:r w:rsidRPr="0035505E">
          <w:rPr>
            <w:rFonts w:ascii="SimSun" w:eastAsia="SimSun" w:hAnsi="SimSun" w:cs="Arial Unicode MS"/>
            <w:sz w:val="21"/>
            <w:szCs w:val="21"/>
            <w:lang w:eastAsia="zh-CN"/>
          </w:rPr>
          <w:t>1996年9月12日</w:t>
        </w:r>
      </w:smartTag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参加了在韩国庆尚北道庆州召开的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96年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东北亚地区地方政府会议。</w:t>
      </w:r>
    </w:p>
    <w:p w:rsidR="00C664B0" w:rsidRPr="0035505E" w:rsidRDefault="00C664B0" w:rsidP="00C664B0">
      <w:pPr>
        <w:adjustRightInd w:val="0"/>
        <w:spacing w:line="340" w:lineRule="exact"/>
        <w:ind w:right="30"/>
        <w:rPr>
          <w:rFonts w:ascii="SimSun" w:eastAsia="SimSun" w:hAnsi="SimSun" w:cs="Arial Unicode MS"/>
          <w:sz w:val="21"/>
          <w:szCs w:val="21"/>
          <w:lang w:eastAsia="zh-CN"/>
        </w:rPr>
      </w:pP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 今天的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东北亚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正逐渐上升为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世界经济的新前线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，为进一步研究建立和平秩序、加强经济合作、解决环境问题等共同课题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，</w:t>
      </w:r>
      <w:r w:rsidR="00AC49B6"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各地区间</w:t>
      </w:r>
      <w:r w:rsidR="002A494F"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的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密切合作变得更加重要。</w:t>
      </w:r>
    </w:p>
    <w:p w:rsidR="00C664B0" w:rsidRPr="0035505E" w:rsidRDefault="00C664B0" w:rsidP="00C664B0">
      <w:pPr>
        <w:adjustRightInd w:val="0"/>
        <w:spacing w:line="340" w:lineRule="exact"/>
        <w:ind w:right="30"/>
        <w:rPr>
          <w:rFonts w:ascii="SimSun" w:eastAsia="SimSun" w:hAnsi="SimSun" w:cs="Arial Unicode MS"/>
          <w:sz w:val="21"/>
          <w:szCs w:val="21"/>
          <w:lang w:eastAsia="zh-CN"/>
        </w:rPr>
      </w:pP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 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东北亚地区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各</w:t>
      </w:r>
      <w:r w:rsidR="002A494F" w:rsidRPr="0035505E">
        <w:rPr>
          <w:rFonts w:ascii="SimSun" w:eastAsia="SimSun" w:hAnsi="SimSun" w:cs="Arial Unicode MS"/>
          <w:sz w:val="21"/>
          <w:szCs w:val="21"/>
          <w:lang w:eastAsia="zh-CN"/>
        </w:rPr>
        <w:t>地方政府之间长期以来一直保持着紧密的联系</w:t>
      </w:r>
      <w:r w:rsidR="002A494F"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,</w:t>
      </w:r>
      <w:r w:rsidR="002A494F" w:rsidRPr="0035505E">
        <w:rPr>
          <w:rFonts w:ascii="SimSun" w:eastAsia="SimSun" w:hAnsi="SimSun" w:cs="Arial Unicode MS"/>
          <w:sz w:val="21"/>
          <w:szCs w:val="21"/>
          <w:lang w:eastAsia="zh-CN"/>
        </w:rPr>
        <w:t>在互惠互利的基础上，通过积极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在经济、文化、艺术、体育等领域开展交流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与合作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，联合起来共同追求发展与繁荣，共创21世纪的美好未来。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                                                        </w:t>
      </w:r>
    </w:p>
    <w:p w:rsidR="00C664B0" w:rsidRPr="0035505E" w:rsidRDefault="00C664B0" w:rsidP="00C664B0">
      <w:pPr>
        <w:adjustRightInd w:val="0"/>
        <w:spacing w:line="340" w:lineRule="exact"/>
        <w:ind w:right="30"/>
        <w:rPr>
          <w:rFonts w:ascii="SimSun" w:eastAsia="SimSun" w:hAnsi="SimSun" w:cs="Arial Unicode MS"/>
          <w:sz w:val="21"/>
          <w:szCs w:val="21"/>
          <w:lang w:eastAsia="zh-CN"/>
        </w:rPr>
      </w:pP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基于过去3年所取得的成果，所有会员在“为迎接21世纪的到来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，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 xml:space="preserve"> 东北亚地区地方政府间发展可行合作方案”</w:t>
      </w:r>
      <w:r w:rsidR="004D3A3B" w:rsidRPr="0035505E">
        <w:rPr>
          <w:rFonts w:ascii="SimSun" w:eastAsia="SimSun" w:hAnsi="SimSun" w:cs="Arial Unicode MS"/>
          <w:sz w:val="21"/>
          <w:szCs w:val="21"/>
          <w:lang w:eastAsia="zh-CN"/>
        </w:rPr>
        <w:t>的主题下，同意设立常设国际机构，并且讨论了各种可行的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解决方案。</w:t>
      </w:r>
    </w:p>
    <w:p w:rsidR="00C664B0" w:rsidRPr="0035505E" w:rsidRDefault="00C664B0" w:rsidP="00C664B0">
      <w:pPr>
        <w:adjustRightInd w:val="0"/>
        <w:spacing w:line="340" w:lineRule="exact"/>
        <w:ind w:right="30"/>
        <w:rPr>
          <w:rFonts w:ascii="SimSun" w:eastAsia="SimSun" w:hAnsi="SimSun" w:cs="Arial Unicode MS"/>
          <w:sz w:val="21"/>
          <w:szCs w:val="21"/>
          <w:lang w:eastAsia="zh-CN"/>
        </w:rPr>
      </w:pP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此外，我们还就以下问题达成了一致，并且同意为达到共同目标而奋斗。</w:t>
      </w:r>
    </w:p>
    <w:p w:rsidR="00C664B0" w:rsidRPr="0035505E" w:rsidRDefault="00C664B0" w:rsidP="00C664B0">
      <w:pPr>
        <w:wordWrap/>
        <w:adjustRightInd w:val="0"/>
        <w:spacing w:before="15" w:line="360" w:lineRule="exact"/>
        <w:ind w:right="29"/>
        <w:jc w:val="left"/>
        <w:rPr>
          <w:rFonts w:ascii="SimSun" w:eastAsia="SimSun" w:hAnsi="SimSun" w:cs="Arial Unicode MS"/>
          <w:sz w:val="21"/>
          <w:szCs w:val="21"/>
          <w:lang w:eastAsia="zh-CN"/>
        </w:rPr>
      </w:pP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1.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我们组成了“东北亚地区地方政府联合会”</w:t>
      </w:r>
      <w:r w:rsidR="004D3A3B" w:rsidRPr="0035505E">
        <w:rPr>
          <w:rFonts w:ascii="SimSun" w:eastAsia="SimSun" w:hAnsi="SimSun" w:cs="Arial Unicode MS"/>
          <w:sz w:val="21"/>
          <w:szCs w:val="21"/>
          <w:lang w:eastAsia="zh-CN"/>
        </w:rPr>
        <w:t>，作为一个常设性国际机构，</w:t>
      </w:r>
      <w:r w:rsidR="00936882"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为</w:t>
      </w:r>
      <w:r w:rsidR="004D3A3B" w:rsidRPr="0035505E">
        <w:rPr>
          <w:rFonts w:ascii="SimSun" w:eastAsia="SimSun" w:hAnsi="SimSun" w:cs="Arial Unicode MS"/>
          <w:sz w:val="21"/>
          <w:szCs w:val="21"/>
          <w:lang w:eastAsia="zh-CN"/>
        </w:rPr>
        <w:t>东北亚地区地方政府的共同发展</w:t>
      </w:r>
      <w:r w:rsidR="00936882"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而奋斗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。</w:t>
      </w:r>
    </w:p>
    <w:p w:rsidR="00C664B0" w:rsidRPr="0035505E" w:rsidRDefault="00C664B0" w:rsidP="00C664B0">
      <w:pPr>
        <w:adjustRightInd w:val="0"/>
        <w:spacing w:line="282" w:lineRule="exact"/>
        <w:ind w:right="-20"/>
        <w:rPr>
          <w:rFonts w:ascii="SimSun" w:eastAsia="SimSun" w:hAnsi="SimSun" w:cs="Arial Unicode MS"/>
          <w:sz w:val="21"/>
          <w:szCs w:val="21"/>
          <w:lang w:eastAsia="zh-CN"/>
        </w:rPr>
      </w:pP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2.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加强地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区之间的</w:t>
      </w:r>
      <w:r w:rsidR="00936882"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交流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与</w:t>
      </w:r>
      <w:r w:rsidR="00936882"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合作</w:t>
      </w: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，为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>促进联合项目继续努力。</w:t>
      </w:r>
    </w:p>
    <w:p w:rsidR="00C664B0" w:rsidRPr="0035505E" w:rsidRDefault="00C664B0" w:rsidP="0035505E">
      <w:pPr>
        <w:adjustRightInd w:val="0"/>
        <w:spacing w:line="282" w:lineRule="exact"/>
        <w:ind w:right="-20"/>
        <w:rPr>
          <w:rFonts w:ascii="SimSun" w:eastAsia="SimSun" w:hAnsi="SimSun"/>
          <w:szCs w:val="20"/>
          <w:lang w:eastAsia="zh-CN"/>
        </w:rPr>
      </w:pPr>
      <w:r w:rsidRPr="0035505E">
        <w:rPr>
          <w:rFonts w:ascii="SimSun" w:eastAsia="SimSun" w:hAnsi="SimSun" w:cs="Arial Unicode MS" w:hint="eastAsia"/>
          <w:sz w:val="21"/>
          <w:szCs w:val="21"/>
          <w:lang w:eastAsia="zh-CN"/>
        </w:rPr>
        <w:t>3.确定</w:t>
      </w:r>
      <w:r w:rsidRPr="0035505E">
        <w:rPr>
          <w:rFonts w:ascii="SimSun" w:eastAsia="SimSun" w:hAnsi="SimSun" w:cs="Arial Unicode MS"/>
          <w:sz w:val="21"/>
          <w:szCs w:val="21"/>
          <w:lang w:eastAsia="zh-CN"/>
        </w:rPr>
        <w:t xml:space="preserve">下届全体会议在日本富山县举行。 </w:t>
      </w:r>
    </w:p>
    <w:sectPr w:rsidR="00C664B0" w:rsidRPr="0035505E" w:rsidSect="00FA76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BD" w:rsidRDefault="00D842BD" w:rsidP="00562330">
      <w:r>
        <w:separator/>
      </w:r>
    </w:p>
  </w:endnote>
  <w:endnote w:type="continuationSeparator" w:id="1">
    <w:p w:rsidR="00D842BD" w:rsidRDefault="00D842BD" w:rsidP="0056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BD" w:rsidRDefault="00D842BD" w:rsidP="00562330">
      <w:r>
        <w:separator/>
      </w:r>
    </w:p>
  </w:footnote>
  <w:footnote w:type="continuationSeparator" w:id="1">
    <w:p w:rsidR="00D842BD" w:rsidRDefault="00D842BD" w:rsidP="0056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55502F"/>
    <w:multiLevelType w:val="hybridMultilevel"/>
    <w:tmpl w:val="2E304A26"/>
    <w:lvl w:ilvl="0" w:tplc="F8F4659A">
      <w:start w:val="1"/>
      <w:numFmt w:val="decimal"/>
      <w:lvlText w:val="%1."/>
      <w:lvlJc w:val="left"/>
      <w:pPr>
        <w:ind w:left="1467" w:hanging="360"/>
      </w:pPr>
      <w:rPr>
        <w:rFonts w:ascii="바탕체" w:eastAsia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907" w:hanging="400"/>
      </w:pPr>
    </w:lvl>
    <w:lvl w:ilvl="2" w:tplc="0409001B" w:tentative="1">
      <w:start w:val="1"/>
      <w:numFmt w:val="lowerRoman"/>
      <w:lvlText w:val="%3."/>
      <w:lvlJc w:val="right"/>
      <w:pPr>
        <w:ind w:left="2307" w:hanging="400"/>
      </w:pPr>
    </w:lvl>
    <w:lvl w:ilvl="3" w:tplc="0409000F" w:tentative="1">
      <w:start w:val="1"/>
      <w:numFmt w:val="decimal"/>
      <w:lvlText w:val="%4."/>
      <w:lvlJc w:val="left"/>
      <w:pPr>
        <w:ind w:left="2707" w:hanging="400"/>
      </w:pPr>
    </w:lvl>
    <w:lvl w:ilvl="4" w:tplc="04090019" w:tentative="1">
      <w:start w:val="1"/>
      <w:numFmt w:val="upperLetter"/>
      <w:lvlText w:val="%5."/>
      <w:lvlJc w:val="left"/>
      <w:pPr>
        <w:ind w:left="3107" w:hanging="400"/>
      </w:pPr>
    </w:lvl>
    <w:lvl w:ilvl="5" w:tplc="0409001B" w:tentative="1">
      <w:start w:val="1"/>
      <w:numFmt w:val="lowerRoman"/>
      <w:lvlText w:val="%6."/>
      <w:lvlJc w:val="right"/>
      <w:pPr>
        <w:ind w:left="3507" w:hanging="400"/>
      </w:pPr>
    </w:lvl>
    <w:lvl w:ilvl="6" w:tplc="0409000F" w:tentative="1">
      <w:start w:val="1"/>
      <w:numFmt w:val="decimal"/>
      <w:lvlText w:val="%7."/>
      <w:lvlJc w:val="left"/>
      <w:pPr>
        <w:ind w:left="3907" w:hanging="400"/>
      </w:pPr>
    </w:lvl>
    <w:lvl w:ilvl="7" w:tplc="04090019" w:tentative="1">
      <w:start w:val="1"/>
      <w:numFmt w:val="upperLetter"/>
      <w:lvlText w:val="%8."/>
      <w:lvlJc w:val="left"/>
      <w:pPr>
        <w:ind w:left="4307" w:hanging="400"/>
      </w:pPr>
    </w:lvl>
    <w:lvl w:ilvl="8" w:tplc="0409001B" w:tentative="1">
      <w:start w:val="1"/>
      <w:numFmt w:val="lowerRoman"/>
      <w:lvlText w:val="%9."/>
      <w:lvlJc w:val="right"/>
      <w:pPr>
        <w:ind w:left="4707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70144"/>
    <w:rsid w:val="000A1289"/>
    <w:rsid w:val="000E0A09"/>
    <w:rsid w:val="001574A8"/>
    <w:rsid w:val="00171421"/>
    <w:rsid w:val="001A7CC1"/>
    <w:rsid w:val="001B6D8F"/>
    <w:rsid w:val="001F19F4"/>
    <w:rsid w:val="00207F60"/>
    <w:rsid w:val="0022116C"/>
    <w:rsid w:val="00221B35"/>
    <w:rsid w:val="00294E4E"/>
    <w:rsid w:val="002A494F"/>
    <w:rsid w:val="0035505E"/>
    <w:rsid w:val="004145AC"/>
    <w:rsid w:val="00430C0E"/>
    <w:rsid w:val="00452F68"/>
    <w:rsid w:val="004D3A3B"/>
    <w:rsid w:val="00562330"/>
    <w:rsid w:val="00662D44"/>
    <w:rsid w:val="0076671A"/>
    <w:rsid w:val="007D63CA"/>
    <w:rsid w:val="007F7CE3"/>
    <w:rsid w:val="008221CA"/>
    <w:rsid w:val="009347DA"/>
    <w:rsid w:val="00936882"/>
    <w:rsid w:val="00A46099"/>
    <w:rsid w:val="00A76FF6"/>
    <w:rsid w:val="00AC49B6"/>
    <w:rsid w:val="00AE0B1C"/>
    <w:rsid w:val="00B37F36"/>
    <w:rsid w:val="00BA2F7F"/>
    <w:rsid w:val="00BF7F08"/>
    <w:rsid w:val="00C664B0"/>
    <w:rsid w:val="00CB5C77"/>
    <w:rsid w:val="00D17823"/>
    <w:rsid w:val="00D500FE"/>
    <w:rsid w:val="00D842BD"/>
    <w:rsid w:val="00E37FD8"/>
    <w:rsid w:val="00E92BDF"/>
    <w:rsid w:val="00F05D7E"/>
    <w:rsid w:val="00F13C92"/>
    <w:rsid w:val="00F947CC"/>
    <w:rsid w:val="00F96382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35505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6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2330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customStyle="1" w:styleId="1Char">
    <w:name w:val="제목 1 Char"/>
    <w:basedOn w:val="a0"/>
    <w:link w:val="1"/>
    <w:uiPriority w:val="9"/>
    <w:rsid w:val="0035505E"/>
    <w:rPr>
      <w:rFonts w:asciiTheme="majorHAnsi" w:eastAsiaTheme="majorEastAsia" w:hAnsiTheme="majorHAnsi" w:cstheme="maj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10</cp:revision>
  <dcterms:created xsi:type="dcterms:W3CDTF">2012-11-15T07:39:00Z</dcterms:created>
  <dcterms:modified xsi:type="dcterms:W3CDTF">2013-01-08T08:45:00Z</dcterms:modified>
</cp:coreProperties>
</file>