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242AFD" w:rsidRDefault="0099290B" w:rsidP="0099290B">
      <w:pPr>
        <w:pStyle w:val="Heading1"/>
        <w:rPr>
          <w:rFonts w:ascii="나눔고딕" w:eastAsia="나눔고딕" w:hAnsi="나눔고딕"/>
          <w:color w:val="000000" w:themeColor="text1"/>
          <w:szCs w:val="20"/>
        </w:rPr>
      </w:pPr>
      <w:r>
        <w:t>The 2nd Working Committee Conference</w:t>
      </w:r>
      <w:r>
        <w:rPr>
          <w:rFonts w:hint="eastAsia"/>
        </w:rPr>
        <w:t xml:space="preserve"> </w:t>
      </w:r>
    </w:p>
    <w:p w:rsidR="0076671A" w:rsidRPr="00242AFD" w:rsidRDefault="006F53DE" w:rsidP="0076671A">
      <w:pPr>
        <w:pStyle w:val="ListParagraph"/>
        <w:numPr>
          <w:ilvl w:val="0"/>
          <w:numId w:val="1"/>
        </w:numPr>
        <w:ind w:leftChars="0"/>
        <w:rPr>
          <w:rFonts w:ascii="나눔고딕" w:eastAsia="나눔고딕" w:hAnsi="나눔고딕"/>
          <w:szCs w:val="20"/>
        </w:rPr>
      </w:pPr>
      <w:r w:rsidRPr="00242AFD">
        <w:rPr>
          <w:rFonts w:ascii="나눔고딕" w:eastAsia="나눔고딕" w:hAnsi="나눔고딕"/>
          <w:b/>
          <w:color w:val="000000" w:themeColor="text1"/>
          <w:szCs w:val="20"/>
        </w:rPr>
        <w:t>Overview</w:t>
      </w:r>
      <w:r w:rsidR="0076671A" w:rsidRPr="00242AFD">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365"/>
        <w:gridCol w:w="1578"/>
        <w:gridCol w:w="6573"/>
      </w:tblGrid>
      <w:tr w:rsidR="006F53DE" w:rsidRPr="00242AFD" w:rsidTr="0099290B">
        <w:trPr>
          <w:cnfStyle w:val="100000000000"/>
          <w:trHeight w:val="298"/>
        </w:trPr>
        <w:tc>
          <w:tcPr>
            <w:cnfStyle w:val="001000000000"/>
            <w:tcW w:w="1365"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F53DE" w:rsidRPr="00242AFD" w:rsidRDefault="006F53DE">
            <w:pPr>
              <w:rPr>
                <w:rFonts w:ascii="나눔고딕" w:eastAsia="나눔고딕" w:hAnsi="나눔고딕" w:cs="Gulim"/>
                <w:szCs w:val="20"/>
              </w:rPr>
            </w:pPr>
            <w:r w:rsidRPr="00242AFD">
              <w:rPr>
                <w:rFonts w:ascii="나눔고딕" w:eastAsia="나눔고딕" w:hAnsi="나눔고딕" w:hint="eastAsia"/>
                <w:szCs w:val="20"/>
              </w:rPr>
              <w:t>Periods</w:t>
            </w:r>
          </w:p>
        </w:tc>
        <w:tc>
          <w:tcPr>
            <w:tcW w:w="8151" w:type="dxa"/>
            <w:gridSpan w:val="2"/>
            <w:tcBorders>
              <w:top w:val="none" w:sz="0" w:space="0" w:color="auto"/>
              <w:left w:val="none" w:sz="0" w:space="0" w:color="auto"/>
              <w:bottom w:val="none" w:sz="0" w:space="0" w:color="auto"/>
              <w:right w:val="none" w:sz="0" w:space="0" w:color="auto"/>
            </w:tcBorders>
            <w:shd w:val="clear" w:color="auto" w:fill="auto"/>
          </w:tcPr>
          <w:p w:rsidR="006F53DE" w:rsidRPr="00242AFD" w:rsidRDefault="001A45B4" w:rsidP="001A45B4">
            <w:pPr>
              <w:cnfStyle w:val="100000000000"/>
              <w:rPr>
                <w:rFonts w:ascii="나눔고딕" w:eastAsia="나눔고딕" w:hAnsi="나눔고딕"/>
                <w:szCs w:val="20"/>
              </w:rPr>
            </w:pPr>
            <w:r>
              <w:rPr>
                <w:rFonts w:ascii="나눔고딕" w:eastAsia="나눔고딕" w:hAnsi="나눔고딕" w:cs="Arial"/>
                <w:color w:val="000000"/>
                <w:szCs w:val="20"/>
              </w:rPr>
              <w:t>July 14, 1999</w:t>
            </w:r>
            <w:r w:rsidR="00242AFD" w:rsidRPr="00242AFD">
              <w:rPr>
                <w:rFonts w:ascii="나눔고딕" w:eastAsia="나눔고딕" w:hAnsi="나눔고딕" w:cs="Arial"/>
                <w:color w:val="000000"/>
                <w:szCs w:val="20"/>
              </w:rPr>
              <w:t xml:space="preserve"> ~ </w:t>
            </w:r>
            <w:r>
              <w:rPr>
                <w:rFonts w:ascii="나눔고딕" w:eastAsia="나눔고딕" w:hAnsi="나눔고딕" w:cs="Arial"/>
                <w:color w:val="000000"/>
                <w:szCs w:val="20"/>
              </w:rPr>
              <w:t>July 17, 1999</w:t>
            </w:r>
          </w:p>
        </w:tc>
      </w:tr>
      <w:tr w:rsidR="006F53DE" w:rsidRPr="00242AFD" w:rsidTr="0099290B">
        <w:trPr>
          <w:cnfStyle w:val="000000100000"/>
          <w:trHeight w:val="476"/>
        </w:trPr>
        <w:tc>
          <w:tcPr>
            <w:cnfStyle w:val="001000000000"/>
            <w:tcW w:w="1365" w:type="dxa"/>
            <w:tcBorders>
              <w:left w:val="none" w:sz="0" w:space="0" w:color="auto"/>
              <w:right w:val="none" w:sz="0" w:space="0" w:color="auto"/>
            </w:tcBorders>
            <w:shd w:val="clear" w:color="auto" w:fill="C6D9F1" w:themeFill="text2" w:themeFillTint="33"/>
            <w:vAlign w:val="center"/>
          </w:tcPr>
          <w:p w:rsidR="006F53DE" w:rsidRPr="00242AFD" w:rsidRDefault="006F53DE">
            <w:pPr>
              <w:rPr>
                <w:rFonts w:ascii="나눔고딕" w:eastAsia="나눔고딕" w:hAnsi="나눔고딕" w:cs="Gulim"/>
                <w:szCs w:val="20"/>
              </w:rPr>
            </w:pPr>
            <w:r w:rsidRPr="00242AFD">
              <w:rPr>
                <w:rFonts w:ascii="나눔고딕" w:eastAsia="나눔고딕" w:hAnsi="나눔고딕" w:hint="eastAsia"/>
                <w:szCs w:val="20"/>
              </w:rPr>
              <w:t>Venue (Place</w:t>
            </w:r>
            <w:r w:rsidR="0099290B">
              <w:rPr>
                <w:rFonts w:ascii="나눔고딕" w:eastAsia="나눔고딕" w:hAnsi="나눔고딕" w:hint="eastAsia"/>
                <w:szCs w:val="20"/>
              </w:rPr>
              <w:t>)</w:t>
            </w:r>
          </w:p>
        </w:tc>
        <w:tc>
          <w:tcPr>
            <w:tcW w:w="8151" w:type="dxa"/>
            <w:gridSpan w:val="2"/>
            <w:tcBorders>
              <w:left w:val="none" w:sz="0" w:space="0" w:color="auto"/>
              <w:right w:val="none" w:sz="0" w:space="0" w:color="auto"/>
            </w:tcBorders>
            <w:shd w:val="clear" w:color="auto" w:fill="auto"/>
          </w:tcPr>
          <w:p w:rsidR="006F53DE" w:rsidRPr="00242AFD" w:rsidRDefault="00242AFD" w:rsidP="008F0575">
            <w:pPr>
              <w:cnfStyle w:val="000000100000"/>
              <w:rPr>
                <w:rFonts w:ascii="나눔고딕" w:eastAsia="나눔고딕" w:hAnsi="나눔고딕"/>
                <w:szCs w:val="20"/>
              </w:rPr>
            </w:pPr>
            <w:r w:rsidRPr="00242AFD">
              <w:rPr>
                <w:rFonts w:ascii="나눔고딕" w:eastAsia="나눔고딕" w:hAnsi="나눔고딕" w:cs="Arial"/>
                <w:color w:val="000000"/>
                <w:szCs w:val="20"/>
              </w:rPr>
              <w:t>Japan &gt; Toyama Prefecture</w:t>
            </w:r>
          </w:p>
        </w:tc>
      </w:tr>
      <w:tr w:rsidR="006F53DE" w:rsidRPr="00242AFD" w:rsidTr="0099290B">
        <w:trPr>
          <w:trHeight w:val="298"/>
        </w:trPr>
        <w:tc>
          <w:tcPr>
            <w:cnfStyle w:val="001000000000"/>
            <w:tcW w:w="1365" w:type="dxa"/>
            <w:shd w:val="clear" w:color="auto" w:fill="C6D9F1" w:themeFill="text2" w:themeFillTint="33"/>
            <w:vAlign w:val="center"/>
          </w:tcPr>
          <w:p w:rsidR="006F53DE" w:rsidRPr="00242AFD" w:rsidRDefault="006F53DE">
            <w:pPr>
              <w:rPr>
                <w:rFonts w:ascii="나눔고딕" w:eastAsia="나눔고딕" w:hAnsi="나눔고딕" w:cs="Gulim"/>
                <w:szCs w:val="20"/>
              </w:rPr>
            </w:pPr>
            <w:r w:rsidRPr="00242AFD">
              <w:rPr>
                <w:rFonts w:ascii="나눔고딕" w:eastAsia="나눔고딕" w:hAnsi="나눔고딕" w:hint="eastAsia"/>
                <w:szCs w:val="20"/>
              </w:rPr>
              <w:t>Organized by</w:t>
            </w:r>
          </w:p>
        </w:tc>
        <w:tc>
          <w:tcPr>
            <w:tcW w:w="8151" w:type="dxa"/>
            <w:gridSpan w:val="2"/>
            <w:tcBorders>
              <w:bottom w:val="dotted" w:sz="4" w:space="0" w:color="auto"/>
            </w:tcBorders>
            <w:shd w:val="clear" w:color="auto" w:fill="auto"/>
          </w:tcPr>
          <w:p w:rsidR="006F53DE" w:rsidRPr="00242AFD" w:rsidRDefault="00242AFD" w:rsidP="008F0575">
            <w:pPr>
              <w:cnfStyle w:val="000000000000"/>
              <w:rPr>
                <w:rFonts w:ascii="나눔고딕" w:eastAsia="나눔고딕" w:hAnsi="나눔고딕"/>
                <w:szCs w:val="20"/>
              </w:rPr>
            </w:pPr>
            <w:r w:rsidRPr="00242AFD">
              <w:rPr>
                <w:rFonts w:ascii="나눔고딕" w:eastAsia="나눔고딕" w:hAnsi="나눔고딕" w:cs="Arial"/>
                <w:color w:val="000000"/>
                <w:szCs w:val="20"/>
              </w:rPr>
              <w:t>Japan &gt; Toyama Prefecture</w:t>
            </w:r>
          </w:p>
        </w:tc>
      </w:tr>
      <w:tr w:rsidR="00242AFD" w:rsidRPr="00242AFD" w:rsidTr="00DB2C70">
        <w:trPr>
          <w:cnfStyle w:val="000000100000"/>
          <w:trHeight w:val="298"/>
        </w:trPr>
        <w:tc>
          <w:tcPr>
            <w:cnfStyle w:val="001000000000"/>
            <w:tcW w:w="1365" w:type="dxa"/>
            <w:vMerge w:val="restart"/>
            <w:tcBorders>
              <w:right w:val="dotted" w:sz="4" w:space="0" w:color="auto"/>
            </w:tcBorders>
            <w:shd w:val="clear" w:color="auto" w:fill="C6D9F1" w:themeFill="text2" w:themeFillTint="33"/>
          </w:tcPr>
          <w:p w:rsidR="00242AFD" w:rsidRPr="00242AFD" w:rsidRDefault="0099290B" w:rsidP="008F0575">
            <w:pPr>
              <w:rPr>
                <w:rFonts w:ascii="나눔고딕" w:eastAsia="나눔고딕" w:hAnsi="나눔고딕"/>
                <w:szCs w:val="20"/>
              </w:rPr>
            </w:pPr>
            <w:r w:rsidRPr="0099290B">
              <w:rPr>
                <w:rFonts w:ascii="나눔고딕" w:eastAsia="나눔고딕" w:hAnsi="나눔고딕"/>
                <w:szCs w:val="20"/>
              </w:rPr>
              <w:t>Participation</w:t>
            </w:r>
          </w:p>
        </w:tc>
        <w:tc>
          <w:tcPr>
            <w:tcW w:w="1578" w:type="dxa"/>
            <w:tcBorders>
              <w:left w:val="dotted" w:sz="4" w:space="0" w:color="auto"/>
              <w:right w:val="dotted" w:sz="4" w:space="0" w:color="auto"/>
            </w:tcBorders>
            <w:shd w:val="clear" w:color="auto" w:fill="auto"/>
            <w:vAlign w:val="center"/>
          </w:tcPr>
          <w:p w:rsidR="00242AFD" w:rsidRPr="00242AFD" w:rsidRDefault="00242AFD">
            <w:pPr>
              <w:spacing w:line="240" w:lineRule="atLeast"/>
              <w:cnfStyle w:val="000000100000"/>
              <w:rPr>
                <w:rFonts w:ascii="나눔고딕" w:eastAsia="나눔고딕" w:hAnsi="나눔고딕" w:cs="Arial"/>
                <w:color w:val="000000"/>
                <w:szCs w:val="20"/>
              </w:rPr>
            </w:pPr>
            <w:r w:rsidRPr="00242AFD">
              <w:rPr>
                <w:rFonts w:ascii="나눔고딕" w:eastAsia="나눔고딕" w:hAnsi="나눔고딕" w:cs="Arial"/>
                <w:color w:val="000000"/>
                <w:szCs w:val="20"/>
              </w:rPr>
              <w:t>China</w:t>
            </w:r>
          </w:p>
        </w:tc>
        <w:tc>
          <w:tcPr>
            <w:tcW w:w="6573" w:type="dxa"/>
            <w:tcBorders>
              <w:left w:val="dotted" w:sz="4" w:space="0" w:color="auto"/>
            </w:tcBorders>
            <w:shd w:val="clear" w:color="auto" w:fill="auto"/>
            <w:vAlign w:val="center"/>
          </w:tcPr>
          <w:p w:rsidR="00242AFD" w:rsidRPr="00242AFD" w:rsidRDefault="00242AFD">
            <w:pPr>
              <w:spacing w:line="240" w:lineRule="atLeast"/>
              <w:cnfStyle w:val="000000100000"/>
              <w:rPr>
                <w:rFonts w:ascii="나눔고딕" w:eastAsia="나눔고딕" w:hAnsi="나눔고딕" w:cs="Arial"/>
                <w:color w:val="000000"/>
                <w:szCs w:val="20"/>
              </w:rPr>
            </w:pPr>
            <w:r w:rsidRPr="00242AFD">
              <w:rPr>
                <w:rFonts w:ascii="나눔고딕" w:eastAsia="나눔고딕" w:hAnsi="나눔고딕" w:cs="Arial"/>
                <w:color w:val="000000"/>
                <w:szCs w:val="20"/>
              </w:rPr>
              <w:t xml:space="preserve">Heilongjiang Province, Liaoning Province, Shandong Province </w:t>
            </w:r>
          </w:p>
        </w:tc>
      </w:tr>
      <w:tr w:rsidR="00242AFD" w:rsidRPr="00242AFD" w:rsidTr="00DB2C70">
        <w:trPr>
          <w:trHeight w:val="298"/>
        </w:trPr>
        <w:tc>
          <w:tcPr>
            <w:cnfStyle w:val="001000000000"/>
            <w:tcW w:w="1365" w:type="dxa"/>
            <w:vMerge/>
            <w:tcBorders>
              <w:right w:val="dotted" w:sz="4" w:space="0" w:color="auto"/>
            </w:tcBorders>
            <w:shd w:val="clear" w:color="auto" w:fill="C6D9F1" w:themeFill="text2" w:themeFillTint="33"/>
          </w:tcPr>
          <w:p w:rsidR="00242AFD" w:rsidRPr="00242AFD" w:rsidRDefault="00242AFD" w:rsidP="008F0575">
            <w:pPr>
              <w:rPr>
                <w:rFonts w:ascii="나눔고딕" w:eastAsia="나눔고딕" w:hAnsi="나눔고딕"/>
                <w:szCs w:val="20"/>
              </w:rPr>
            </w:pPr>
          </w:p>
        </w:tc>
        <w:tc>
          <w:tcPr>
            <w:tcW w:w="1578" w:type="dxa"/>
            <w:tcBorders>
              <w:left w:val="dotted" w:sz="4" w:space="0" w:color="auto"/>
              <w:right w:val="dotted" w:sz="4" w:space="0" w:color="auto"/>
            </w:tcBorders>
            <w:shd w:val="clear" w:color="auto" w:fill="auto"/>
            <w:vAlign w:val="center"/>
          </w:tcPr>
          <w:p w:rsidR="00242AFD" w:rsidRPr="00242AFD" w:rsidRDefault="00242AFD">
            <w:pPr>
              <w:spacing w:line="240" w:lineRule="atLeast"/>
              <w:cnfStyle w:val="000000000000"/>
              <w:rPr>
                <w:rFonts w:ascii="나눔고딕" w:eastAsia="나눔고딕" w:hAnsi="나눔고딕" w:cs="Arial"/>
                <w:color w:val="000000"/>
                <w:szCs w:val="20"/>
              </w:rPr>
            </w:pPr>
            <w:r w:rsidRPr="00242AFD">
              <w:rPr>
                <w:rFonts w:ascii="나눔고딕" w:eastAsia="나눔고딕" w:hAnsi="나눔고딕" w:cs="Arial"/>
                <w:color w:val="000000"/>
                <w:szCs w:val="20"/>
              </w:rPr>
              <w:t>Japan</w:t>
            </w:r>
          </w:p>
        </w:tc>
        <w:tc>
          <w:tcPr>
            <w:tcW w:w="6573" w:type="dxa"/>
            <w:tcBorders>
              <w:left w:val="dotted" w:sz="4" w:space="0" w:color="auto"/>
            </w:tcBorders>
            <w:shd w:val="clear" w:color="auto" w:fill="auto"/>
            <w:vAlign w:val="center"/>
          </w:tcPr>
          <w:p w:rsidR="00242AFD" w:rsidRPr="00242AFD" w:rsidRDefault="00242AFD">
            <w:pPr>
              <w:spacing w:line="240" w:lineRule="atLeast"/>
              <w:cnfStyle w:val="000000000000"/>
              <w:rPr>
                <w:rFonts w:ascii="나눔고딕" w:eastAsia="나눔고딕" w:hAnsi="나눔고딕" w:cs="Arial"/>
                <w:color w:val="000000"/>
                <w:szCs w:val="20"/>
              </w:rPr>
            </w:pPr>
            <w:r w:rsidRPr="00242AFD">
              <w:rPr>
                <w:rFonts w:ascii="나눔고딕" w:eastAsia="나눔고딕" w:hAnsi="나눔고딕" w:cs="Arial"/>
                <w:color w:val="000000"/>
                <w:szCs w:val="20"/>
              </w:rPr>
              <w:t xml:space="preserve">Aomori Prefecture, Niigata Prefecture, Toyama Prefecture, Ishikawa Prefecture, Fukui Prefecture, Kyoto Prefecture, Hyogo Prefecture, Tottori Prefecture, Shimane Prefecture </w:t>
            </w:r>
          </w:p>
        </w:tc>
      </w:tr>
      <w:tr w:rsidR="00242AFD" w:rsidRPr="00242AFD" w:rsidTr="00DB2C70">
        <w:trPr>
          <w:cnfStyle w:val="000000100000"/>
          <w:trHeight w:val="298"/>
        </w:trPr>
        <w:tc>
          <w:tcPr>
            <w:cnfStyle w:val="001000000000"/>
            <w:tcW w:w="1365" w:type="dxa"/>
            <w:vMerge/>
            <w:tcBorders>
              <w:right w:val="dotted" w:sz="4" w:space="0" w:color="auto"/>
            </w:tcBorders>
            <w:shd w:val="clear" w:color="auto" w:fill="C6D9F1" w:themeFill="text2" w:themeFillTint="33"/>
          </w:tcPr>
          <w:p w:rsidR="00242AFD" w:rsidRPr="00242AFD" w:rsidRDefault="00242AFD" w:rsidP="008F0575">
            <w:pPr>
              <w:rPr>
                <w:rFonts w:ascii="나눔고딕" w:eastAsia="나눔고딕" w:hAnsi="나눔고딕"/>
                <w:szCs w:val="20"/>
              </w:rPr>
            </w:pPr>
          </w:p>
        </w:tc>
        <w:tc>
          <w:tcPr>
            <w:tcW w:w="1578" w:type="dxa"/>
            <w:tcBorders>
              <w:left w:val="dotted" w:sz="4" w:space="0" w:color="auto"/>
              <w:right w:val="dotted" w:sz="4" w:space="0" w:color="auto"/>
            </w:tcBorders>
            <w:shd w:val="clear" w:color="auto" w:fill="auto"/>
            <w:vAlign w:val="center"/>
          </w:tcPr>
          <w:p w:rsidR="00242AFD" w:rsidRPr="00242AFD" w:rsidRDefault="00242AFD">
            <w:pPr>
              <w:spacing w:line="240" w:lineRule="atLeast"/>
              <w:cnfStyle w:val="000000100000"/>
              <w:rPr>
                <w:rFonts w:ascii="나눔고딕" w:eastAsia="나눔고딕" w:hAnsi="나눔고딕" w:cs="Arial"/>
                <w:color w:val="000000"/>
                <w:szCs w:val="20"/>
              </w:rPr>
            </w:pPr>
            <w:r w:rsidRPr="00242AFD">
              <w:rPr>
                <w:rFonts w:ascii="나눔고딕" w:eastAsia="나눔고딕" w:hAnsi="나눔고딕" w:cs="Arial"/>
                <w:color w:val="000000"/>
                <w:szCs w:val="20"/>
              </w:rPr>
              <w:t>South Korea</w:t>
            </w:r>
          </w:p>
        </w:tc>
        <w:tc>
          <w:tcPr>
            <w:tcW w:w="6573" w:type="dxa"/>
            <w:tcBorders>
              <w:left w:val="dotted" w:sz="4" w:space="0" w:color="auto"/>
              <w:bottom w:val="dotted" w:sz="4" w:space="0" w:color="auto"/>
            </w:tcBorders>
            <w:shd w:val="clear" w:color="auto" w:fill="auto"/>
            <w:vAlign w:val="center"/>
          </w:tcPr>
          <w:p w:rsidR="00242AFD" w:rsidRPr="00242AFD" w:rsidRDefault="00242AFD">
            <w:pPr>
              <w:spacing w:line="240" w:lineRule="atLeast"/>
              <w:cnfStyle w:val="000000100000"/>
              <w:rPr>
                <w:rFonts w:ascii="나눔고딕" w:eastAsia="나눔고딕" w:hAnsi="나눔고딕" w:cs="Arial"/>
                <w:color w:val="000000"/>
                <w:szCs w:val="20"/>
              </w:rPr>
            </w:pPr>
            <w:r w:rsidRPr="00242AFD">
              <w:rPr>
                <w:rFonts w:ascii="나눔고딕" w:eastAsia="나눔고딕" w:hAnsi="나눔고딕" w:cs="Arial"/>
                <w:color w:val="000000"/>
                <w:szCs w:val="20"/>
              </w:rPr>
              <w:t xml:space="preserve">Gangwon-Do, Chungcheongbuk-Do, Chungcheongnam-Do, Jeollabuk-Do, Jeollanam-Do, Gyeongsangbuk-Do, Gyeongsangnam-Do, Jeju Special Self-Governing Province </w:t>
            </w:r>
          </w:p>
        </w:tc>
      </w:tr>
      <w:tr w:rsidR="00242AFD" w:rsidRPr="00242AFD" w:rsidTr="00DB2C70">
        <w:trPr>
          <w:trHeight w:val="298"/>
        </w:trPr>
        <w:tc>
          <w:tcPr>
            <w:cnfStyle w:val="001000000000"/>
            <w:tcW w:w="1365" w:type="dxa"/>
            <w:vMerge/>
            <w:tcBorders>
              <w:right w:val="dotted" w:sz="4" w:space="0" w:color="auto"/>
            </w:tcBorders>
            <w:shd w:val="clear" w:color="auto" w:fill="C6D9F1" w:themeFill="text2" w:themeFillTint="33"/>
          </w:tcPr>
          <w:p w:rsidR="00242AFD" w:rsidRPr="00242AFD" w:rsidRDefault="00242AFD" w:rsidP="008F0575">
            <w:pPr>
              <w:rPr>
                <w:rFonts w:ascii="나눔고딕" w:eastAsia="나눔고딕" w:hAnsi="나눔고딕"/>
                <w:szCs w:val="20"/>
              </w:rPr>
            </w:pPr>
          </w:p>
        </w:tc>
        <w:tc>
          <w:tcPr>
            <w:tcW w:w="1578" w:type="dxa"/>
            <w:tcBorders>
              <w:left w:val="dotted" w:sz="4" w:space="0" w:color="auto"/>
              <w:right w:val="dotted" w:sz="4" w:space="0" w:color="auto"/>
            </w:tcBorders>
            <w:shd w:val="clear" w:color="auto" w:fill="auto"/>
            <w:vAlign w:val="center"/>
          </w:tcPr>
          <w:p w:rsidR="00242AFD" w:rsidRPr="00242AFD" w:rsidRDefault="00242AFD">
            <w:pPr>
              <w:spacing w:line="240" w:lineRule="atLeast"/>
              <w:cnfStyle w:val="000000000000"/>
              <w:rPr>
                <w:rFonts w:ascii="나눔고딕" w:eastAsia="나눔고딕" w:hAnsi="나눔고딕" w:cs="Arial"/>
                <w:color w:val="000000"/>
                <w:szCs w:val="20"/>
              </w:rPr>
            </w:pPr>
            <w:r w:rsidRPr="00242AFD">
              <w:rPr>
                <w:rFonts w:ascii="나눔고딕" w:eastAsia="나눔고딕" w:hAnsi="나눔고딕" w:cs="Arial"/>
                <w:color w:val="000000"/>
                <w:szCs w:val="20"/>
              </w:rPr>
              <w:t>Mongolia</w:t>
            </w:r>
          </w:p>
        </w:tc>
        <w:tc>
          <w:tcPr>
            <w:tcW w:w="6573" w:type="dxa"/>
            <w:tcBorders>
              <w:left w:val="dotted" w:sz="4" w:space="0" w:color="auto"/>
            </w:tcBorders>
            <w:shd w:val="clear" w:color="auto" w:fill="auto"/>
            <w:vAlign w:val="center"/>
          </w:tcPr>
          <w:p w:rsidR="00242AFD" w:rsidRPr="00242AFD" w:rsidRDefault="00242AFD">
            <w:pPr>
              <w:spacing w:line="240" w:lineRule="atLeast"/>
              <w:cnfStyle w:val="000000000000"/>
              <w:rPr>
                <w:rFonts w:ascii="나눔고딕" w:eastAsia="나눔고딕" w:hAnsi="나눔고딕" w:cs="Arial"/>
                <w:color w:val="000000"/>
                <w:szCs w:val="20"/>
              </w:rPr>
            </w:pPr>
            <w:r w:rsidRPr="00242AFD">
              <w:rPr>
                <w:rFonts w:ascii="나눔고딕" w:eastAsia="나눔고딕" w:hAnsi="나눔고딕" w:cs="Arial"/>
                <w:color w:val="000000"/>
                <w:szCs w:val="20"/>
              </w:rPr>
              <w:t xml:space="preserve">Tuv Aimak </w:t>
            </w:r>
          </w:p>
        </w:tc>
      </w:tr>
      <w:tr w:rsidR="00242AFD" w:rsidRPr="00242AFD" w:rsidTr="00DB2C70">
        <w:trPr>
          <w:cnfStyle w:val="000000100000"/>
          <w:trHeight w:val="298"/>
        </w:trPr>
        <w:tc>
          <w:tcPr>
            <w:cnfStyle w:val="001000000000"/>
            <w:tcW w:w="1365" w:type="dxa"/>
            <w:vMerge/>
            <w:tcBorders>
              <w:right w:val="dotted" w:sz="4" w:space="0" w:color="auto"/>
            </w:tcBorders>
            <w:shd w:val="clear" w:color="auto" w:fill="C6D9F1" w:themeFill="text2" w:themeFillTint="33"/>
          </w:tcPr>
          <w:p w:rsidR="00242AFD" w:rsidRPr="00242AFD" w:rsidRDefault="00242AFD" w:rsidP="008F0575">
            <w:pPr>
              <w:rPr>
                <w:rFonts w:ascii="나눔고딕" w:eastAsia="나눔고딕" w:hAnsi="나눔고딕"/>
                <w:szCs w:val="20"/>
              </w:rPr>
            </w:pPr>
          </w:p>
        </w:tc>
        <w:tc>
          <w:tcPr>
            <w:tcW w:w="1578" w:type="dxa"/>
            <w:tcBorders>
              <w:left w:val="dotted" w:sz="4" w:space="0" w:color="auto"/>
              <w:right w:val="dotted" w:sz="4" w:space="0" w:color="auto"/>
            </w:tcBorders>
            <w:shd w:val="clear" w:color="auto" w:fill="auto"/>
            <w:vAlign w:val="center"/>
          </w:tcPr>
          <w:p w:rsidR="00242AFD" w:rsidRPr="00242AFD" w:rsidRDefault="00242AFD">
            <w:pPr>
              <w:spacing w:line="240" w:lineRule="atLeast"/>
              <w:cnfStyle w:val="000000100000"/>
              <w:rPr>
                <w:rFonts w:ascii="나눔고딕" w:eastAsia="나눔고딕" w:hAnsi="나눔고딕" w:cs="Arial"/>
                <w:color w:val="000000"/>
                <w:szCs w:val="20"/>
              </w:rPr>
            </w:pPr>
            <w:r w:rsidRPr="00242AFD">
              <w:rPr>
                <w:rFonts w:ascii="나눔고딕" w:eastAsia="나눔고딕" w:hAnsi="나눔고딕" w:cs="Arial"/>
                <w:color w:val="000000"/>
                <w:szCs w:val="20"/>
              </w:rPr>
              <w:t>Russia</w:t>
            </w:r>
          </w:p>
        </w:tc>
        <w:tc>
          <w:tcPr>
            <w:tcW w:w="6573" w:type="dxa"/>
            <w:tcBorders>
              <w:left w:val="dotted" w:sz="4" w:space="0" w:color="auto"/>
            </w:tcBorders>
            <w:shd w:val="clear" w:color="auto" w:fill="auto"/>
            <w:vAlign w:val="center"/>
          </w:tcPr>
          <w:p w:rsidR="00242AFD" w:rsidRPr="00242AFD" w:rsidRDefault="00242AFD">
            <w:pPr>
              <w:spacing w:line="240" w:lineRule="atLeast"/>
              <w:cnfStyle w:val="000000100000"/>
              <w:rPr>
                <w:rFonts w:ascii="나눔고딕" w:eastAsia="나눔고딕" w:hAnsi="나눔고딕" w:cs="Arial"/>
                <w:color w:val="000000"/>
                <w:szCs w:val="20"/>
              </w:rPr>
            </w:pPr>
            <w:r w:rsidRPr="00242AFD">
              <w:rPr>
                <w:rFonts w:ascii="나눔고딕" w:eastAsia="나눔고딕" w:hAnsi="나눔고딕" w:cs="Arial"/>
                <w:color w:val="000000"/>
                <w:szCs w:val="20"/>
              </w:rPr>
              <w:t>Republic of Buryatia, Khabarovsk Territory</w:t>
            </w:r>
          </w:p>
        </w:tc>
      </w:tr>
    </w:tbl>
    <w:p w:rsidR="0076671A" w:rsidRPr="00242AFD" w:rsidRDefault="0076671A" w:rsidP="0076671A">
      <w:pPr>
        <w:rPr>
          <w:rFonts w:ascii="나눔고딕" w:eastAsia="나눔고딕" w:hAnsi="나눔고딕"/>
          <w:szCs w:val="20"/>
        </w:rPr>
      </w:pPr>
    </w:p>
    <w:p w:rsidR="0076671A" w:rsidRPr="00242AFD" w:rsidRDefault="006F53DE" w:rsidP="0076671A">
      <w:pPr>
        <w:pStyle w:val="ListParagraph"/>
        <w:numPr>
          <w:ilvl w:val="0"/>
          <w:numId w:val="1"/>
        </w:numPr>
        <w:ind w:leftChars="0"/>
        <w:rPr>
          <w:rFonts w:ascii="나눔고딕" w:eastAsia="나눔고딕" w:hAnsi="나눔고딕"/>
          <w:szCs w:val="20"/>
        </w:rPr>
      </w:pPr>
      <w:r w:rsidRPr="00242AFD">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242AFD" w:rsidTr="006178B1">
        <w:trPr>
          <w:cnfStyle w:val="100000000000"/>
          <w:trHeight w:val="2430"/>
        </w:trPr>
        <w:tc>
          <w:tcPr>
            <w:cnfStyle w:val="001000000000"/>
            <w:tcW w:w="9242" w:type="dxa"/>
          </w:tcPr>
          <w:p w:rsidR="007F7CE3" w:rsidRPr="00242AFD" w:rsidRDefault="007F7CE3" w:rsidP="008F0575">
            <w:pPr>
              <w:rPr>
                <w:rFonts w:ascii="나눔고딕" w:eastAsia="나눔고딕" w:hAnsi="나눔고딕"/>
                <w:color w:val="auto"/>
                <w:szCs w:val="20"/>
              </w:rPr>
            </w:pPr>
            <w:r w:rsidRPr="00242AFD">
              <w:rPr>
                <w:rFonts w:ascii="나눔고딕" w:eastAsia="나눔고딕" w:hAnsi="나눔고딕" w:hint="eastAsia"/>
                <w:color w:val="auto"/>
                <w:szCs w:val="20"/>
              </w:rPr>
              <w:t xml:space="preserve">▷ </w:t>
            </w:r>
            <w:r w:rsidR="00242AFD" w:rsidRPr="00242AFD">
              <w:rPr>
                <w:rFonts w:ascii="나눔고딕" w:eastAsia="나눔고딕" w:hAnsi="나눔고딕" w:cs="Arial"/>
                <w:color w:val="000000"/>
                <w:szCs w:val="20"/>
              </w:rPr>
              <w:t xml:space="preserve">Toyama Prefecture is elected as </w:t>
            </w:r>
            <w:r w:rsidR="00D84AE5">
              <w:rPr>
                <w:rFonts w:ascii="나눔고딕" w:eastAsia="나눔고딕" w:hAnsi="나눔고딕" w:cs="Arial"/>
                <w:color w:val="000000"/>
                <w:szCs w:val="20"/>
              </w:rPr>
              <w:t xml:space="preserve">the </w:t>
            </w:r>
            <w:r w:rsidR="00242AFD" w:rsidRPr="00242AFD">
              <w:rPr>
                <w:rFonts w:ascii="나눔고딕" w:eastAsia="나눔고딕" w:hAnsi="나눔고딕" w:cs="Arial"/>
                <w:color w:val="000000"/>
                <w:szCs w:val="20"/>
              </w:rPr>
              <w:t>coordinator group of the environment subcommittee conference</w:t>
            </w:r>
          </w:p>
          <w:tbl>
            <w:tblPr>
              <w:tblW w:w="9550" w:type="dxa"/>
              <w:tblCellSpacing w:w="0" w:type="dxa"/>
              <w:tblCellMar>
                <w:left w:w="0" w:type="dxa"/>
                <w:right w:w="0" w:type="dxa"/>
              </w:tblCellMar>
              <w:tblLook w:val="04A0"/>
            </w:tblPr>
            <w:tblGrid>
              <w:gridCol w:w="9550"/>
            </w:tblGrid>
            <w:tr w:rsidR="007F7CE3" w:rsidRPr="00242AFD" w:rsidTr="008F0575">
              <w:trPr>
                <w:trHeight w:val="400"/>
                <w:tblCellSpacing w:w="0" w:type="dxa"/>
              </w:trPr>
              <w:tc>
                <w:tcPr>
                  <w:tcW w:w="0" w:type="auto"/>
                  <w:vAlign w:val="center"/>
                  <w:hideMark/>
                </w:tcPr>
                <w:p w:rsidR="00242AFD" w:rsidRPr="00242AFD" w:rsidRDefault="007F7CE3" w:rsidP="006178B1">
                  <w:pPr>
                    <w:widowControl/>
                    <w:wordWrap/>
                    <w:autoSpaceDE/>
                    <w:autoSpaceDN/>
                    <w:spacing w:line="240" w:lineRule="atLeast"/>
                    <w:jc w:val="left"/>
                    <w:rPr>
                      <w:rFonts w:ascii="나눔고딕" w:eastAsia="나눔고딕" w:hAnsi="나눔고딕" w:cs="Arial"/>
                      <w:b/>
                      <w:color w:val="000000"/>
                      <w:szCs w:val="20"/>
                    </w:rPr>
                  </w:pPr>
                  <w:r w:rsidRPr="00242AFD">
                    <w:rPr>
                      <w:rFonts w:ascii="나눔고딕" w:eastAsia="나눔고딕" w:hAnsi="나눔고딕" w:hint="eastAsia"/>
                      <w:b/>
                      <w:szCs w:val="20"/>
                    </w:rPr>
                    <w:t xml:space="preserve">▷ </w:t>
                  </w:r>
                  <w:r w:rsidR="00242AFD" w:rsidRPr="00242AFD">
                    <w:rPr>
                      <w:rFonts w:ascii="나눔고딕" w:eastAsia="나눔고딕" w:hAnsi="나눔고딕" w:cs="Arial"/>
                      <w:b/>
                      <w:color w:val="000000"/>
                      <w:szCs w:val="20"/>
                    </w:rPr>
                    <w:t>Discussion of the matters related to Union Operation</w:t>
                  </w:r>
                </w:p>
                <w:p w:rsidR="00242AFD" w:rsidRPr="00242AFD" w:rsidRDefault="00242AFD" w:rsidP="006178B1">
                  <w:pPr>
                    <w:widowControl/>
                    <w:wordWrap/>
                    <w:autoSpaceDE/>
                    <w:autoSpaceDN/>
                    <w:spacing w:line="240" w:lineRule="atLeast"/>
                    <w:jc w:val="left"/>
                    <w:rPr>
                      <w:rFonts w:ascii="나눔고딕" w:eastAsia="나눔고딕" w:hAnsi="나눔고딕" w:cs="Arial"/>
                      <w:color w:val="000000"/>
                      <w:szCs w:val="20"/>
                    </w:rPr>
                  </w:pPr>
                  <w:r w:rsidRPr="00242AFD">
                    <w:rPr>
                      <w:rFonts w:ascii="나눔고딕" w:eastAsia="나눔고딕" w:hAnsi="나눔고딕" w:cs="Gulim"/>
                      <w:kern w:val="0"/>
                      <w:szCs w:val="20"/>
                    </w:rPr>
                    <w:t>•</w:t>
                  </w:r>
                  <w:r w:rsidR="00D84AE5">
                    <w:rPr>
                      <w:rFonts w:ascii="나눔고딕" w:eastAsia="나눔고딕" w:hAnsi="나눔고딕" w:cs="Gulim"/>
                      <w:kern w:val="0"/>
                      <w:szCs w:val="20"/>
                    </w:rPr>
                    <w:t xml:space="preserve"> </w:t>
                  </w:r>
                  <w:r w:rsidRPr="00242AFD">
                    <w:rPr>
                      <w:rFonts w:ascii="나눔고딕" w:eastAsia="나눔고딕" w:hAnsi="나눔고딕" w:cs="Arial"/>
                      <w:color w:val="000000"/>
                      <w:szCs w:val="20"/>
                    </w:rPr>
                    <w:t xml:space="preserve">Discussion of the plan for expense splitting of the Association to lessen the burden on the Association opening local authority </w:t>
                  </w:r>
                  <w:r w:rsidRPr="00242AFD">
                    <w:rPr>
                      <w:rFonts w:ascii="나눔고딕" w:eastAsia="나눔고딕" w:hAnsi="나눔고딕" w:cs="Arial"/>
                      <w:color w:val="000000"/>
                      <w:szCs w:val="20"/>
                    </w:rPr>
                    <w:br/>
                  </w:r>
                  <w:r w:rsidRPr="00242AFD">
                    <w:rPr>
                      <w:rFonts w:ascii="나눔고딕" w:eastAsia="나눔고딕" w:hAnsi="나눔고딕" w:cs="Gulim"/>
                      <w:kern w:val="0"/>
                      <w:szCs w:val="20"/>
                    </w:rPr>
                    <w:t>•</w:t>
                  </w:r>
                  <w:r w:rsidR="00D84AE5">
                    <w:rPr>
                      <w:rFonts w:ascii="나눔고딕" w:eastAsia="나눔고딕" w:hAnsi="나눔고딕" w:cs="Gulim"/>
                      <w:kern w:val="0"/>
                      <w:szCs w:val="20"/>
                    </w:rPr>
                    <w:t xml:space="preserve"> </w:t>
                  </w:r>
                  <w:r w:rsidRPr="00242AFD">
                    <w:rPr>
                      <w:rFonts w:ascii="나눔고딕" w:eastAsia="나눔고딕" w:hAnsi="나눔고딕" w:cs="Arial"/>
                      <w:color w:val="000000"/>
                      <w:szCs w:val="20"/>
                    </w:rPr>
                    <w:t xml:space="preserve">Discussion on the establishment of the secretariat and standing secretariat </w:t>
                  </w:r>
                  <w:r w:rsidRPr="00242AFD">
                    <w:rPr>
                      <w:rFonts w:ascii="나눔고딕" w:eastAsia="나눔고딕" w:hAnsi="나눔고딕" w:cs="Arial"/>
                      <w:color w:val="000000"/>
                      <w:szCs w:val="20"/>
                    </w:rPr>
                    <w:br/>
                  </w:r>
                  <w:r w:rsidRPr="00242AFD">
                    <w:rPr>
                      <w:rFonts w:ascii="나눔고딕" w:eastAsia="나눔고딕" w:hAnsi="나눔고딕" w:cs="Gulim"/>
                      <w:kern w:val="0"/>
                      <w:szCs w:val="20"/>
                    </w:rPr>
                    <w:t>•</w:t>
                  </w:r>
                  <w:r w:rsidR="00D84AE5">
                    <w:rPr>
                      <w:rFonts w:ascii="나눔고딕" w:eastAsia="나눔고딕" w:hAnsi="나눔고딕" w:cs="Gulim"/>
                      <w:kern w:val="0"/>
                      <w:szCs w:val="20"/>
                    </w:rPr>
                    <w:t xml:space="preserve"> </w:t>
                  </w:r>
                  <w:r w:rsidRPr="00242AFD">
                    <w:rPr>
                      <w:rFonts w:ascii="나눔고딕" w:eastAsia="나눔고딕" w:hAnsi="나눔고딕" w:cs="Arial"/>
                      <w:color w:val="000000"/>
                      <w:szCs w:val="20"/>
                    </w:rPr>
                    <w:t>Discussion of issues on registering in the Supportive Institution for the Association</w:t>
                  </w:r>
                </w:p>
                <w:p w:rsidR="00242AFD" w:rsidRPr="00242AFD" w:rsidRDefault="007F7CE3" w:rsidP="00242AFD">
                  <w:pPr>
                    <w:widowControl/>
                    <w:wordWrap/>
                    <w:autoSpaceDE/>
                    <w:autoSpaceDN/>
                    <w:spacing w:line="240" w:lineRule="atLeast"/>
                    <w:jc w:val="left"/>
                    <w:rPr>
                      <w:rFonts w:ascii="나눔고딕" w:eastAsia="나눔고딕" w:hAnsi="나눔고딕" w:cs="Arial"/>
                      <w:b/>
                      <w:color w:val="000000"/>
                      <w:szCs w:val="20"/>
                    </w:rPr>
                  </w:pPr>
                  <w:r w:rsidRPr="00242AFD">
                    <w:rPr>
                      <w:rFonts w:ascii="나눔고딕" w:eastAsia="나눔고딕" w:hAnsi="나눔고딕" w:hint="eastAsia"/>
                      <w:b/>
                      <w:szCs w:val="20"/>
                    </w:rPr>
                    <w:t>▷</w:t>
                  </w:r>
                  <w:r w:rsidR="00D84AE5">
                    <w:rPr>
                      <w:rFonts w:ascii="나눔고딕" w:eastAsia="나눔고딕" w:hAnsi="나눔고딕"/>
                      <w:b/>
                      <w:szCs w:val="20"/>
                    </w:rPr>
                    <w:t xml:space="preserve"> </w:t>
                  </w:r>
                  <w:r w:rsidR="00242AFD" w:rsidRPr="00242AFD">
                    <w:rPr>
                      <w:rFonts w:ascii="나눔고딕" w:eastAsia="나눔고딕" w:hAnsi="나눔고딕" w:cs="Arial"/>
                      <w:b/>
                      <w:color w:val="000000"/>
                      <w:szCs w:val="20"/>
                    </w:rPr>
                    <w:t>Discussion of the matters about the Hyogo Associated General Assembly in 2000</w:t>
                  </w:r>
                </w:p>
                <w:p w:rsidR="007F7CE3" w:rsidRPr="00242AFD" w:rsidRDefault="006178B1" w:rsidP="00242AFD">
                  <w:pPr>
                    <w:widowControl/>
                    <w:wordWrap/>
                    <w:autoSpaceDE/>
                    <w:autoSpaceDN/>
                    <w:spacing w:line="240" w:lineRule="atLeast"/>
                    <w:jc w:val="left"/>
                    <w:rPr>
                      <w:rFonts w:ascii="나눔고딕" w:eastAsia="나눔고딕" w:hAnsi="나눔고딕" w:cs="Gulim"/>
                      <w:kern w:val="0"/>
                      <w:szCs w:val="20"/>
                    </w:rPr>
                  </w:pPr>
                  <w:r w:rsidRPr="00242AFD">
                    <w:rPr>
                      <w:rFonts w:ascii="나눔고딕" w:eastAsia="나눔고딕" w:hAnsi="나눔고딕" w:hint="eastAsia"/>
                      <w:b/>
                      <w:szCs w:val="20"/>
                    </w:rPr>
                    <w:t>▷</w:t>
                  </w:r>
                  <w:r w:rsidR="00D84AE5">
                    <w:rPr>
                      <w:rFonts w:ascii="나눔고딕" w:eastAsia="나눔고딕" w:hAnsi="나눔고딕"/>
                      <w:b/>
                      <w:szCs w:val="20"/>
                    </w:rPr>
                    <w:t xml:space="preserve"> </w:t>
                  </w:r>
                  <w:r w:rsidR="00242AFD" w:rsidRPr="00242AFD">
                    <w:rPr>
                      <w:rFonts w:ascii="나눔고딕" w:eastAsia="나눔고딕" w:hAnsi="나눔고딕" w:cs="Arial"/>
                      <w:b/>
                      <w:color w:val="000000"/>
                      <w:szCs w:val="20"/>
                    </w:rPr>
                    <w:t>Khabarovsk Territory hopes to open the General Assembly in 2002.</w:t>
                  </w:r>
                </w:p>
              </w:tc>
            </w:tr>
          </w:tbl>
          <w:p w:rsidR="007F7CE3" w:rsidRPr="00242AFD" w:rsidRDefault="007F7CE3" w:rsidP="008F0575">
            <w:pPr>
              <w:rPr>
                <w:rFonts w:ascii="나눔고딕" w:eastAsia="나눔고딕" w:hAnsi="나눔고딕"/>
                <w:color w:val="auto"/>
                <w:szCs w:val="20"/>
              </w:rPr>
            </w:pPr>
          </w:p>
        </w:tc>
      </w:tr>
    </w:tbl>
    <w:p w:rsidR="0076671A" w:rsidRPr="00242AFD" w:rsidRDefault="0076671A" w:rsidP="0076671A">
      <w:pPr>
        <w:rPr>
          <w:rFonts w:ascii="나눔고딕" w:eastAsia="나눔고딕" w:hAnsi="나눔고딕"/>
          <w:szCs w:val="20"/>
        </w:rPr>
      </w:pPr>
    </w:p>
    <w:p w:rsidR="0076671A" w:rsidRPr="00242AFD" w:rsidRDefault="00242AFD" w:rsidP="0076671A">
      <w:pPr>
        <w:pStyle w:val="ListParagraph"/>
        <w:numPr>
          <w:ilvl w:val="0"/>
          <w:numId w:val="1"/>
        </w:numPr>
        <w:ind w:leftChars="0"/>
        <w:rPr>
          <w:rFonts w:ascii="나눔고딕" w:eastAsia="나눔고딕" w:hAnsi="나눔고딕"/>
          <w:szCs w:val="20"/>
        </w:rPr>
      </w:pPr>
      <w:r w:rsidRPr="00242AFD">
        <w:rPr>
          <w:rFonts w:ascii="나눔고딕" w:eastAsia="나눔고딕" w:hAnsi="나눔고딕" w:cs="Arial"/>
          <w:b/>
          <w:bCs/>
          <w:color w:val="000000"/>
          <w:szCs w:val="20"/>
        </w:rPr>
        <w:t>Generalization of Chairman</w:t>
      </w:r>
    </w:p>
    <w:tbl>
      <w:tblPr>
        <w:tblW w:w="5000" w:type="pct"/>
        <w:tblCellSpacing w:w="0" w:type="dxa"/>
        <w:tblCellMar>
          <w:left w:w="0" w:type="dxa"/>
          <w:right w:w="0" w:type="dxa"/>
        </w:tblCellMar>
        <w:tblLook w:val="04A0"/>
      </w:tblPr>
      <w:tblGrid>
        <w:gridCol w:w="9026"/>
      </w:tblGrid>
      <w:tr w:rsidR="00242AFD" w:rsidRPr="00242AFD">
        <w:trPr>
          <w:tblCellSpacing w:w="0" w:type="dxa"/>
        </w:trPr>
        <w:tc>
          <w:tcPr>
            <w:tcW w:w="0" w:type="auto"/>
            <w:vAlign w:val="center"/>
            <w:hideMark/>
          </w:tcPr>
          <w:p w:rsidR="00242AFD" w:rsidRPr="00242AFD" w:rsidRDefault="00196A55"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 xml:space="preserve">There was the 2nd Working Committee held by the local authority representatives of China, Japan, Mongolia, South Korea, and Russia who are the members of the North East Asia Region Local Authority Association on </w:t>
            </w:r>
            <w:r>
              <w:rPr>
                <w:rFonts w:ascii="나눔고딕" w:eastAsia="나눔고딕" w:hAnsi="나눔고딕" w:cs="Arial"/>
                <w:color w:val="000000"/>
                <w:kern w:val="0"/>
                <w:szCs w:val="20"/>
              </w:rPr>
              <w:t>the 1</w:t>
            </w:r>
            <w:r w:rsidRPr="00242AFD">
              <w:rPr>
                <w:rFonts w:ascii="나눔고딕" w:eastAsia="나눔고딕" w:hAnsi="나눔고딕" w:cs="Arial"/>
                <w:color w:val="000000"/>
                <w:kern w:val="0"/>
                <w:szCs w:val="20"/>
              </w:rPr>
              <w:t xml:space="preserve">5th </w:t>
            </w:r>
            <w:r>
              <w:rPr>
                <w:rFonts w:ascii="나눔고딕" w:eastAsia="나눔고딕" w:hAnsi="나눔고딕" w:cs="Arial"/>
                <w:color w:val="000000"/>
                <w:kern w:val="0"/>
                <w:szCs w:val="20"/>
              </w:rPr>
              <w:t>of July</w:t>
            </w:r>
            <w:r w:rsidRPr="00242AFD">
              <w:rPr>
                <w:rFonts w:ascii="나눔고딕" w:eastAsia="나눔고딕" w:hAnsi="나눔고딕" w:cs="Arial"/>
                <w:color w:val="000000"/>
                <w:kern w:val="0"/>
                <w:szCs w:val="20"/>
              </w:rPr>
              <w:t xml:space="preserve"> 1999. </w:t>
            </w:r>
          </w:p>
        </w:tc>
      </w:tr>
      <w:tr w:rsidR="00242AFD" w:rsidRPr="00242AFD">
        <w:trPr>
          <w:trHeight w:val="225"/>
          <w:tblCellSpacing w:w="0" w:type="dxa"/>
        </w:trPr>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In this Committee, all the representatives took the 21st century as an important era for North East Asia and declared that it is imperative to develop Exchange &amp; Collaboration actively in the various areas in order to build up a huge territory of Exchange called</w:t>
            </w:r>
            <w:r w:rsidR="00D84AE5">
              <w:rPr>
                <w:rFonts w:ascii="나눔고딕" w:eastAsia="나눔고딕" w:hAnsi="나눔고딕" w:cs="Arial"/>
                <w:color w:val="000000"/>
                <w:kern w:val="0"/>
                <w:szCs w:val="20"/>
              </w:rPr>
              <w:t xml:space="preserve"> the</w:t>
            </w:r>
            <w:r w:rsidRPr="00242AFD">
              <w:rPr>
                <w:rFonts w:ascii="나눔고딕" w:eastAsia="나눔고딕" w:hAnsi="나눔고딕" w:cs="Arial"/>
                <w:color w:val="000000"/>
                <w:kern w:val="0"/>
                <w:szCs w:val="20"/>
              </w:rPr>
              <w:t xml:space="preserve"> "North East Asia Economy" and "North East Asia Exchange" respectively, based on the principles of equality and reciprocity. </w:t>
            </w:r>
          </w:p>
        </w:tc>
      </w:tr>
      <w:tr w:rsidR="00242AFD" w:rsidRPr="00242AFD">
        <w:trPr>
          <w:trHeight w:val="225"/>
          <w:tblCellSpacing w:w="0" w:type="dxa"/>
        </w:trPr>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 xml:space="preserve">Also, they made the following conclusions after deciding to promote constructive consultations </w:t>
            </w:r>
            <w:r w:rsidRPr="00242AFD">
              <w:rPr>
                <w:rFonts w:ascii="나눔고딕" w:eastAsia="나눔고딕" w:hAnsi="나눔고딕" w:cs="Arial"/>
                <w:color w:val="000000"/>
                <w:kern w:val="0"/>
                <w:szCs w:val="20"/>
              </w:rPr>
              <w:lastRenderedPageBreak/>
              <w:t xml:space="preserve">regarding the following activities of Local Authority Association of North East Asia Region. </w:t>
            </w:r>
          </w:p>
        </w:tc>
      </w:tr>
      <w:tr w:rsidR="00242AFD" w:rsidRPr="00242AFD">
        <w:trPr>
          <w:trHeight w:val="225"/>
          <w:tblCellSpacing w:w="0" w:type="dxa"/>
        </w:trPr>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0" w:type="auto"/>
            <w:vAlign w:val="center"/>
            <w:hideMark/>
          </w:tcPr>
          <w:tbl>
            <w:tblPr>
              <w:tblW w:w="0" w:type="auto"/>
              <w:tblCellSpacing w:w="0" w:type="dxa"/>
              <w:tblCellMar>
                <w:left w:w="0" w:type="dxa"/>
                <w:right w:w="0" w:type="dxa"/>
              </w:tblCellMar>
              <w:tblLook w:val="04A0"/>
            </w:tblPr>
            <w:tblGrid>
              <w:gridCol w:w="225"/>
              <w:gridCol w:w="8801"/>
            </w:tblGrid>
            <w:tr w:rsidR="00242AFD" w:rsidRPr="00242AFD">
              <w:trPr>
                <w:tblCellSpacing w:w="0" w:type="dxa"/>
              </w:trPr>
              <w:tc>
                <w:tcPr>
                  <w:tcW w:w="225" w:type="dxa"/>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1.</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On the Registration of the Supportive Organization for the Association</w:t>
                  </w:r>
                  <w:r w:rsidRPr="00242AFD">
                    <w:rPr>
                      <w:rFonts w:ascii="나눔고딕" w:eastAsia="나눔고딕" w:hAnsi="나눔고딕" w:cs="Arial"/>
                      <w:color w:val="000000"/>
                      <w:kern w:val="0"/>
                      <w:szCs w:val="20"/>
                    </w:rPr>
                    <w:br/>
                    <w:t xml:space="preserve">On the Supportive Organization for the Association which sets up the registration system from "98 Local Authority Association of North East Asia Region", and 29 organizations were registered in the Association as well as establishing the guidelines of registration for the first time. </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225" w:type="dxa"/>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2.</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On the Activities of Subcommittee</w:t>
                  </w:r>
                  <w:r w:rsidRPr="00242AFD">
                    <w:rPr>
                      <w:rFonts w:ascii="나눔고딕" w:eastAsia="나눔고딕" w:hAnsi="나눔고딕" w:cs="Arial"/>
                      <w:color w:val="000000"/>
                      <w:kern w:val="0"/>
                      <w:szCs w:val="20"/>
                    </w:rPr>
                    <w:br/>
                    <w:t xml:space="preserve">Upon receiving reports from each Subcommittee of Economy &amp; Commerce, Cultural Exchange, Environment, Disaster Prevention, and General Exchange, it was confirmed </w:t>
                  </w:r>
                  <w:r w:rsidR="00196A55" w:rsidRPr="00242AFD">
                    <w:rPr>
                      <w:rFonts w:ascii="나눔고딕" w:eastAsia="나눔고딕" w:hAnsi="나눔고딕" w:cs="Arial"/>
                      <w:color w:val="000000"/>
                      <w:kern w:val="0"/>
                      <w:szCs w:val="20"/>
                    </w:rPr>
                    <w:t>that discussions</w:t>
                  </w:r>
                  <w:r w:rsidRPr="00242AFD">
                    <w:rPr>
                      <w:rFonts w:ascii="나눔고딕" w:eastAsia="나눔고딕" w:hAnsi="나눔고딕" w:cs="Arial"/>
                      <w:color w:val="000000"/>
                      <w:kern w:val="0"/>
                      <w:szCs w:val="20"/>
                    </w:rPr>
                    <w:t xml:space="preserve"> </w:t>
                  </w:r>
                  <w:r w:rsidR="00196A55" w:rsidRPr="00242AFD">
                    <w:rPr>
                      <w:rFonts w:ascii="나눔고딕" w:eastAsia="나눔고딕" w:hAnsi="나눔고딕" w:cs="Arial"/>
                      <w:color w:val="000000"/>
                      <w:kern w:val="0"/>
                      <w:szCs w:val="20"/>
                    </w:rPr>
                    <w:t>would</w:t>
                  </w:r>
                  <w:r w:rsidRPr="00242AFD">
                    <w:rPr>
                      <w:rFonts w:ascii="나눔고딕" w:eastAsia="나눔고딕" w:hAnsi="나눔고딕" w:cs="Arial"/>
                      <w:color w:val="000000"/>
                      <w:kern w:val="0"/>
                      <w:szCs w:val="20"/>
                    </w:rPr>
                    <w:t xml:space="preserve"> be continued to realize the individual projects. </w:t>
                  </w:r>
                  <w:r w:rsidR="00196A55" w:rsidRPr="00242AFD">
                    <w:rPr>
                      <w:rFonts w:ascii="나눔고딕" w:eastAsia="나눔고딕" w:hAnsi="나눔고딕" w:cs="Arial"/>
                      <w:color w:val="000000"/>
                      <w:kern w:val="0"/>
                      <w:szCs w:val="20"/>
                    </w:rPr>
                    <w:t>In addition</w:t>
                  </w:r>
                  <w:r w:rsidRPr="00242AFD">
                    <w:rPr>
                      <w:rFonts w:ascii="나눔고딕" w:eastAsia="나눔고딕" w:hAnsi="나눔고딕" w:cs="Arial"/>
                      <w:color w:val="000000"/>
                      <w:kern w:val="0"/>
                      <w:szCs w:val="20"/>
                    </w:rPr>
                    <w:t xml:space="preserve">, the subcommittee concerned decided to examine the proposal on a number of additional projects hereafter. </w:t>
                  </w:r>
                </w:p>
                <w:tbl>
                  <w:tblPr>
                    <w:tblW w:w="0" w:type="auto"/>
                    <w:tblCellSpacing w:w="0" w:type="dxa"/>
                    <w:tblCellMar>
                      <w:left w:w="0" w:type="dxa"/>
                      <w:right w:w="0" w:type="dxa"/>
                    </w:tblCellMar>
                    <w:tblLook w:val="04A0"/>
                  </w:tblPr>
                  <w:tblGrid>
                    <w:gridCol w:w="315"/>
                    <w:gridCol w:w="8486"/>
                  </w:tblGrid>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315" w:type="dxa"/>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A.</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 xml:space="preserve">Activity Report of the Subcommittee of Economy &amp; Commerce </w:t>
                        </w:r>
                        <w:r w:rsidRPr="00242AFD">
                          <w:rPr>
                            <w:rFonts w:ascii="나눔고딕" w:eastAsia="나눔고딕" w:hAnsi="나눔고딕" w:cs="Arial"/>
                            <w:color w:val="000000"/>
                            <w:kern w:val="0"/>
                            <w:szCs w:val="20"/>
                          </w:rPr>
                          <w:br/>
                          <w:t xml:space="preserve">The members collaborated on the economy-related </w:t>
                        </w:r>
                        <w:r w:rsidR="00196A55" w:rsidRPr="00242AFD">
                          <w:rPr>
                            <w:rFonts w:ascii="나눔고딕" w:eastAsia="나눔고딕" w:hAnsi="나눔고딕" w:cs="Arial"/>
                            <w:color w:val="000000"/>
                            <w:kern w:val="0"/>
                            <w:szCs w:val="20"/>
                          </w:rPr>
                          <w:t>business, which is put into force by the member local authorities,</w:t>
                        </w:r>
                        <w:r w:rsidRPr="00242AFD">
                          <w:rPr>
                            <w:rFonts w:ascii="나눔고딕" w:eastAsia="나눔고딕" w:hAnsi="나눔고딕" w:cs="Arial"/>
                            <w:color w:val="000000"/>
                            <w:kern w:val="0"/>
                            <w:szCs w:val="20"/>
                          </w:rPr>
                          <w:t xml:space="preserve"> as well as on publishing the Association </w:t>
                        </w:r>
                        <w:r w:rsidR="00196A55" w:rsidRPr="00242AFD">
                          <w:rPr>
                            <w:rFonts w:ascii="나눔고딕" w:eastAsia="나눔고딕" w:hAnsi="나눔고딕" w:cs="Arial"/>
                            <w:color w:val="000000"/>
                            <w:kern w:val="0"/>
                            <w:szCs w:val="20"/>
                          </w:rPr>
                          <w:t>Conspectus, which</w:t>
                        </w:r>
                        <w:r w:rsidRPr="00242AFD">
                          <w:rPr>
                            <w:rFonts w:ascii="나눔고딕" w:eastAsia="나눔고딕" w:hAnsi="나눔고딕" w:cs="Arial"/>
                            <w:color w:val="000000"/>
                            <w:kern w:val="0"/>
                            <w:szCs w:val="20"/>
                          </w:rPr>
                          <w:t xml:space="preserve"> contains the authority’s economic status and information on commerce. Hereafter, the members decided to pursue in-depth discussions regarding the mutual collaboration plan of commerce-related business held by each local authority by opening a subcommittee. </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0" w:type="auto"/>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 xml:space="preserve">B. </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 xml:space="preserve">Activity Report of the Subcommittee of Cultural Exchange </w:t>
                        </w:r>
                        <w:r w:rsidRPr="00242AFD">
                          <w:rPr>
                            <w:rFonts w:ascii="나눔고딕" w:eastAsia="나눔고딕" w:hAnsi="나눔고딕" w:cs="Arial"/>
                            <w:color w:val="000000"/>
                            <w:kern w:val="0"/>
                            <w:szCs w:val="20"/>
                          </w:rPr>
                          <w:br/>
                          <w:t xml:space="preserve">As proposals which will be introduced by the Subcommittee, three issues including </w:t>
                        </w:r>
                        <w:r w:rsidR="00D84AE5">
                          <w:rPr>
                            <w:rFonts w:ascii="나눔고딕" w:eastAsia="나눔고딕" w:hAnsi="나눔고딕" w:cs="Arial"/>
                            <w:color w:val="000000"/>
                            <w:kern w:val="0"/>
                            <w:szCs w:val="20"/>
                          </w:rPr>
                          <w:t xml:space="preserve">the </w:t>
                        </w:r>
                        <w:r w:rsidRPr="00242AFD">
                          <w:rPr>
                            <w:rFonts w:ascii="나눔고딕" w:eastAsia="나눔고딕" w:hAnsi="나눔고딕" w:cs="Arial"/>
                            <w:color w:val="000000"/>
                            <w:kern w:val="0"/>
                            <w:szCs w:val="20"/>
                          </w:rPr>
                          <w:t>‘Exchange promotion by an academic study’, ‘Participation in the preparation for the Construction of Chinese Confucius Research Center’, and ‘North East Asia Region Study Center’ were selected. Hereafter, the activity direction of the Committee will be decided by discussing with the participating local authority, and being mutually connected to other Subcommittees.</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0" w:type="auto"/>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C.</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 xml:space="preserve">Activity Report of the Subcommittee of Environment </w:t>
                        </w:r>
                        <w:r w:rsidRPr="00242AFD">
                          <w:rPr>
                            <w:rFonts w:ascii="나눔고딕" w:eastAsia="나눔고딕" w:hAnsi="나눔고딕" w:cs="Arial"/>
                            <w:color w:val="000000"/>
                            <w:kern w:val="0"/>
                            <w:szCs w:val="20"/>
                          </w:rPr>
                          <w:br/>
                          <w:t xml:space="preserve">On the individual project, the members decided to carry out unified surveys over detailed business contents and the intention of the participation of each local authority. </w:t>
                        </w:r>
                        <w:r w:rsidR="00196A55" w:rsidRPr="00242AFD">
                          <w:rPr>
                            <w:rFonts w:ascii="나눔고딕" w:eastAsia="나눔고딕" w:hAnsi="나눔고딕" w:cs="Arial"/>
                            <w:color w:val="000000"/>
                            <w:kern w:val="0"/>
                            <w:szCs w:val="20"/>
                          </w:rPr>
                          <w:t>In addition</w:t>
                        </w:r>
                        <w:r w:rsidRPr="00242AFD">
                          <w:rPr>
                            <w:rFonts w:ascii="나눔고딕" w:eastAsia="나눔고딕" w:hAnsi="나눔고딕" w:cs="Arial"/>
                            <w:color w:val="000000"/>
                            <w:kern w:val="0"/>
                            <w:szCs w:val="20"/>
                          </w:rPr>
                          <w:t>, they decided to put them altogether and to pursue the realization of the project by the beginning of 2000.</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0" w:type="auto"/>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 xml:space="preserve">D. </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 xml:space="preserve">Activity Report of the Subcommittee of Disaster Prevention </w:t>
                        </w:r>
                        <w:r w:rsidRPr="00242AFD">
                          <w:rPr>
                            <w:rFonts w:ascii="나눔고딕" w:eastAsia="나눔고딕" w:hAnsi="나눔고딕" w:cs="Arial"/>
                            <w:color w:val="000000"/>
                            <w:kern w:val="0"/>
                            <w:szCs w:val="20"/>
                          </w:rPr>
                          <w:br/>
                          <w:t xml:space="preserve">As it is important to recognize and mutually understand each country’s Disaster Prevention </w:t>
                        </w:r>
                        <w:r w:rsidR="00196A55" w:rsidRPr="00242AFD">
                          <w:rPr>
                            <w:rFonts w:ascii="나눔고딕" w:eastAsia="나눔고딕" w:hAnsi="나눔고딕" w:cs="Arial"/>
                            <w:color w:val="000000"/>
                            <w:kern w:val="0"/>
                            <w:szCs w:val="20"/>
                          </w:rPr>
                          <w:t>system;</w:t>
                        </w:r>
                        <w:r w:rsidRPr="00242AFD">
                          <w:rPr>
                            <w:rFonts w:ascii="나눔고딕" w:eastAsia="나눔고딕" w:hAnsi="나눔고딕" w:cs="Arial"/>
                            <w:color w:val="000000"/>
                            <w:kern w:val="0"/>
                            <w:szCs w:val="20"/>
                          </w:rPr>
                          <w:t xml:space="preserve"> they decided to put into force the exchange of information on disaster prevention and exchange of human resources. Then, they proposed relevant projects to member’s local authorities. Also, after checking the recovery process of Hansin and Awaji Great Earthquake, they decided to send the results to participating local authorities of the Association. </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0" w:type="auto"/>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lastRenderedPageBreak/>
                          <w:t xml:space="preserve">E. </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Activity Report of the Subcommittee of General Exchange</w:t>
                        </w:r>
                        <w:r w:rsidRPr="00242AFD">
                          <w:rPr>
                            <w:rFonts w:ascii="나눔고딕" w:eastAsia="나눔고딕" w:hAnsi="나눔고딕" w:cs="Arial"/>
                            <w:color w:val="000000"/>
                            <w:kern w:val="0"/>
                            <w:szCs w:val="20"/>
                          </w:rPr>
                          <w:br/>
                          <w:t>Given the importance of promoting human resources who will support the North East Asia Region, and be a driving force of future North East Asia Region, the members decided to examine proposals that each local authority exchanges the relevant information with each other and actively participates in the subcommittee. Also, they decided to urge each institution to construct a homepage through the local authority participating in the Association, in order to strengthen the solidarity with the regional investigation study institution. Except for those mentioned above, they decided to continuously examine the ‘Conference of Information Exchange by the Test Institute’, ‘North East Asia Women’s Conference (tentatively named)’, etc</w:t>
                        </w:r>
                        <w:r w:rsidR="00196A55" w:rsidRPr="00242AFD">
                          <w:rPr>
                            <w:rFonts w:ascii="나눔고딕" w:eastAsia="나눔고딕" w:hAnsi="나눔고딕" w:cs="Arial"/>
                            <w:color w:val="000000"/>
                            <w:kern w:val="0"/>
                            <w:szCs w:val="20"/>
                          </w:rPr>
                          <w:t>.</w:t>
                        </w:r>
                      </w:p>
                    </w:tc>
                  </w:tr>
                </w:tbl>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225" w:type="dxa"/>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3.</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On the Establishment of Russia Division at Secretariat</w:t>
                  </w:r>
                  <w:r w:rsidRPr="00242AFD">
                    <w:rPr>
                      <w:rFonts w:ascii="나눔고딕" w:eastAsia="나눔고딕" w:hAnsi="나눔고딕" w:cs="Arial"/>
                      <w:color w:val="000000"/>
                      <w:kern w:val="0"/>
                      <w:szCs w:val="20"/>
                    </w:rPr>
                    <w:t xml:space="preserve"> </w:t>
                  </w:r>
                  <w:r w:rsidRPr="00242AFD">
                    <w:rPr>
                      <w:rFonts w:ascii="나눔고딕" w:eastAsia="나눔고딕" w:hAnsi="나눔고딕" w:cs="Arial"/>
                      <w:color w:val="000000"/>
                      <w:kern w:val="0"/>
                      <w:szCs w:val="20"/>
                    </w:rPr>
                    <w:br/>
                  </w:r>
                  <w:r w:rsidRPr="00D84AE5">
                    <w:rPr>
                      <w:rFonts w:ascii="나눔고딕" w:eastAsia="나눔고딕" w:hAnsi="나눔고딕" w:cs="Arial"/>
                      <w:color w:val="000000"/>
                      <w:kern w:val="0"/>
                      <w:szCs w:val="20"/>
                    </w:rPr>
                    <w:t>It was reported that the Russian office was established in the Far East Baikal Association pursuant to Clause 1 Article 12 of the Charter of the Association. Also, requirements in establishing an office, which need the consent of the domestic local authorities participating in the Association by country, were agreed.</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225" w:type="dxa"/>
                  <w:hideMark/>
                </w:tcPr>
                <w:p w:rsidR="00242AFD" w:rsidRPr="00D84AE5"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D84AE5">
                    <w:rPr>
                      <w:rFonts w:ascii="나눔고딕" w:eastAsia="나눔고딕" w:hAnsi="나눔고딕" w:cs="Arial"/>
                      <w:color w:val="000000"/>
                      <w:kern w:val="0"/>
                      <w:szCs w:val="20"/>
                    </w:rPr>
                    <w:t>4.</w:t>
                  </w:r>
                </w:p>
              </w:tc>
              <w:tc>
                <w:tcPr>
                  <w:tcW w:w="0" w:type="auto"/>
                  <w:vAlign w:val="center"/>
                  <w:hideMark/>
                </w:tcPr>
                <w:p w:rsidR="00242AFD" w:rsidRPr="00242AFD" w:rsidRDefault="00242AFD" w:rsidP="00196A55">
                  <w:pPr>
                    <w:widowControl/>
                    <w:wordWrap/>
                    <w:autoSpaceDE/>
                    <w:autoSpaceDN/>
                    <w:spacing w:line="240" w:lineRule="atLeast"/>
                    <w:jc w:val="left"/>
                    <w:rPr>
                      <w:rFonts w:ascii="나눔고딕" w:eastAsia="나눔고딕" w:hAnsi="나눔고딕" w:cs="Arial"/>
                      <w:color w:val="000000"/>
                      <w:kern w:val="0"/>
                      <w:szCs w:val="20"/>
                    </w:rPr>
                  </w:pPr>
                  <w:r w:rsidRPr="00D84AE5">
                    <w:rPr>
                      <w:rFonts w:ascii="나눔고딕" w:eastAsia="나눔고딕" w:hAnsi="나눔고딕" w:cs="Arial"/>
                      <w:b/>
                      <w:bCs/>
                      <w:color w:val="000000"/>
                      <w:kern w:val="0"/>
                      <w:szCs w:val="20"/>
                    </w:rPr>
                    <w:t>On the reasonable and effective operation of the burden of expenses</w:t>
                  </w:r>
                  <w:r w:rsidRPr="00242AFD">
                    <w:rPr>
                      <w:rFonts w:ascii="나눔고딕" w:eastAsia="나눔고딕" w:hAnsi="나눔고딕" w:cs="Arial"/>
                      <w:color w:val="000000"/>
                      <w:kern w:val="0"/>
                      <w:szCs w:val="20"/>
                    </w:rPr>
                    <w:br/>
                  </w:r>
                  <w:r w:rsidRPr="00D84AE5">
                    <w:rPr>
                      <w:rFonts w:ascii="나눔고딕" w:eastAsia="나눔고딕" w:hAnsi="나눔고딕" w:cs="Arial"/>
                      <w:color w:val="000000"/>
                      <w:kern w:val="0"/>
                      <w:szCs w:val="20"/>
                    </w:rPr>
                    <w:t xml:space="preserve">It was basically agreed </w:t>
                  </w:r>
                  <w:r w:rsidR="00196A55" w:rsidRPr="00D84AE5">
                    <w:rPr>
                      <w:rFonts w:ascii="나눔고딕" w:eastAsia="나눔고딕" w:hAnsi="나눔고딕" w:cs="Arial"/>
                      <w:color w:val="000000"/>
                      <w:kern w:val="0"/>
                      <w:szCs w:val="20"/>
                    </w:rPr>
                    <w:t xml:space="preserve">to </w:t>
                  </w:r>
                  <w:r w:rsidRPr="00D84AE5">
                    <w:rPr>
                      <w:rFonts w:ascii="나눔고딕" w:eastAsia="나눔고딕" w:hAnsi="나눔고딕" w:cs="Arial"/>
                      <w:color w:val="000000"/>
                      <w:kern w:val="0"/>
                      <w:szCs w:val="20"/>
                    </w:rPr>
                    <w:t xml:space="preserve">the reduction of the burden of </w:t>
                  </w:r>
                  <w:r w:rsidR="00196A55" w:rsidRPr="00D84AE5">
                    <w:rPr>
                      <w:rFonts w:ascii="나눔고딕" w:eastAsia="나눔고딕" w:hAnsi="나눔고딕" w:cs="Arial"/>
                      <w:color w:val="000000"/>
                      <w:kern w:val="0"/>
                      <w:szCs w:val="20"/>
                    </w:rPr>
                    <w:t xml:space="preserve">the </w:t>
                  </w:r>
                  <w:r w:rsidRPr="00D84AE5">
                    <w:rPr>
                      <w:rFonts w:ascii="나눔고딕" w:eastAsia="나눔고딕" w:hAnsi="나눔고딕" w:cs="Arial"/>
                      <w:color w:val="000000"/>
                      <w:kern w:val="0"/>
                      <w:szCs w:val="20"/>
                    </w:rPr>
                    <w:t xml:space="preserve">expenses of each local authority that will hold conferences such as </w:t>
                  </w:r>
                  <w:r w:rsidR="00196A55" w:rsidRPr="00D84AE5">
                    <w:rPr>
                      <w:rFonts w:ascii="나눔고딕" w:eastAsia="나눔고딕" w:hAnsi="나눔고딕" w:cs="Arial"/>
                      <w:color w:val="000000"/>
                      <w:kern w:val="0"/>
                      <w:szCs w:val="20"/>
                    </w:rPr>
                    <w:t xml:space="preserve">the </w:t>
                  </w:r>
                  <w:r w:rsidRPr="00D84AE5">
                    <w:rPr>
                      <w:rFonts w:ascii="나눔고딕" w:eastAsia="나눔고딕" w:hAnsi="나눔고딕" w:cs="Arial"/>
                      <w:color w:val="000000"/>
                      <w:kern w:val="0"/>
                      <w:szCs w:val="20"/>
                    </w:rPr>
                    <w:t>General Assembly and Working Committee.</w:t>
                  </w:r>
                  <w:r w:rsidRPr="00242AFD">
                    <w:rPr>
                      <w:rFonts w:ascii="나눔고딕" w:eastAsia="나눔고딕" w:hAnsi="나눔고딕" w:cs="Arial"/>
                      <w:color w:val="000000"/>
                      <w:kern w:val="0"/>
                      <w:szCs w:val="20"/>
                    </w:rPr>
                    <w:t xml:space="preserve"> Besides, it was determined to keep reviewing the reasonable and effective operation such as the burden of expenses.</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225" w:type="dxa"/>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5.</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 xml:space="preserve">On the 3rd General Assembly of the North East Asia Region Local Authority Association </w:t>
                  </w:r>
                  <w:r w:rsidRPr="00242AFD">
                    <w:rPr>
                      <w:rFonts w:ascii="나눔고딕" w:eastAsia="나눔고딕" w:hAnsi="나눔고딕" w:cs="Arial"/>
                      <w:color w:val="000000"/>
                      <w:kern w:val="0"/>
                      <w:szCs w:val="20"/>
                    </w:rPr>
                    <w:br/>
                    <w:t xml:space="preserve">The overview of the schedule of the 3rd General Assembly and venue of the North East Asia Region Local Authority Association held in Hyogo Prefecture, Japan in 2000 was reported. </w:t>
                  </w:r>
                </w:p>
              </w:tc>
            </w:tr>
            <w:tr w:rsidR="00242AFD" w:rsidRPr="00242AFD">
              <w:trPr>
                <w:trHeight w:val="225"/>
                <w:tblCellSpacing w:w="0" w:type="dxa"/>
              </w:trPr>
              <w:tc>
                <w:tcPr>
                  <w:tcW w:w="0" w:type="auto"/>
                  <w:gridSpan w:val="2"/>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r w:rsidR="00242AFD" w:rsidRPr="00242AFD">
              <w:trPr>
                <w:tblCellSpacing w:w="0" w:type="dxa"/>
              </w:trPr>
              <w:tc>
                <w:tcPr>
                  <w:tcW w:w="225" w:type="dxa"/>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color w:val="000000"/>
                      <w:kern w:val="0"/>
                      <w:szCs w:val="20"/>
                    </w:rPr>
                    <w:t>6.</w:t>
                  </w:r>
                </w:p>
              </w:tc>
              <w:tc>
                <w:tcPr>
                  <w:tcW w:w="0" w:type="auto"/>
                  <w:vAlign w:val="center"/>
                  <w:hideMark/>
                </w:tcPr>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r w:rsidRPr="00242AFD">
                    <w:rPr>
                      <w:rFonts w:ascii="나눔고딕" w:eastAsia="나눔고딕" w:hAnsi="나눔고딕" w:cs="Arial"/>
                      <w:b/>
                      <w:bCs/>
                      <w:color w:val="000000"/>
                      <w:kern w:val="0"/>
                      <w:szCs w:val="20"/>
                    </w:rPr>
                    <w:t xml:space="preserve">On the 4th General Assembly of the North East Asia Region Local Authority Association </w:t>
                  </w:r>
                  <w:r w:rsidRPr="00242AFD">
                    <w:rPr>
                      <w:rFonts w:ascii="나눔고딕" w:eastAsia="나눔고딕" w:hAnsi="나눔고딕" w:cs="Arial"/>
                      <w:color w:val="000000"/>
                      <w:kern w:val="0"/>
                      <w:szCs w:val="20"/>
                    </w:rPr>
                    <w:br/>
                    <w:t xml:space="preserve">Although there was a question on whether Khabarovsk could hold the conference, the venue of the 4th General Assembly was determined to be decided at the 3rd General Assembly in 2000. </w:t>
                  </w:r>
                </w:p>
              </w:tc>
            </w:tr>
          </w:tbl>
          <w:p w:rsidR="00242AFD" w:rsidRPr="00242AFD" w:rsidRDefault="00242AFD" w:rsidP="00242AFD">
            <w:pPr>
              <w:widowControl/>
              <w:wordWrap/>
              <w:autoSpaceDE/>
              <w:autoSpaceDN/>
              <w:spacing w:line="240" w:lineRule="atLeast"/>
              <w:jc w:val="left"/>
              <w:rPr>
                <w:rFonts w:ascii="나눔고딕" w:eastAsia="나눔고딕" w:hAnsi="나눔고딕" w:cs="Arial"/>
                <w:color w:val="000000"/>
                <w:kern w:val="0"/>
                <w:szCs w:val="20"/>
              </w:rPr>
            </w:pPr>
          </w:p>
        </w:tc>
      </w:tr>
    </w:tbl>
    <w:p w:rsidR="0076671A" w:rsidRPr="00242AFD" w:rsidRDefault="0076671A" w:rsidP="00242AFD">
      <w:pPr>
        <w:rPr>
          <w:rFonts w:ascii="나눔고딕" w:eastAsia="나눔고딕" w:hAnsi="나눔고딕"/>
          <w:szCs w:val="20"/>
        </w:rPr>
      </w:pPr>
    </w:p>
    <w:sectPr w:rsidR="0076671A" w:rsidRPr="00242AFD"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3A" w:rsidRDefault="00AE7C3A" w:rsidP="007427F5">
      <w:r>
        <w:separator/>
      </w:r>
    </w:p>
  </w:endnote>
  <w:endnote w:type="continuationSeparator" w:id="1">
    <w:p w:rsidR="00AE7C3A" w:rsidRDefault="00AE7C3A"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3A" w:rsidRDefault="00AE7C3A" w:rsidP="007427F5">
      <w:r>
        <w:separator/>
      </w:r>
    </w:p>
  </w:footnote>
  <w:footnote w:type="continuationSeparator" w:id="1">
    <w:p w:rsidR="00AE7C3A" w:rsidRDefault="00AE7C3A"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4213D"/>
    <w:rsid w:val="000F2389"/>
    <w:rsid w:val="00124328"/>
    <w:rsid w:val="00196A55"/>
    <w:rsid w:val="001A45B4"/>
    <w:rsid w:val="00242AFD"/>
    <w:rsid w:val="00303155"/>
    <w:rsid w:val="00383D83"/>
    <w:rsid w:val="00432A02"/>
    <w:rsid w:val="004A4C65"/>
    <w:rsid w:val="004D6E93"/>
    <w:rsid w:val="004E10E8"/>
    <w:rsid w:val="006178B1"/>
    <w:rsid w:val="006F53DE"/>
    <w:rsid w:val="00730B07"/>
    <w:rsid w:val="00732922"/>
    <w:rsid w:val="007427F5"/>
    <w:rsid w:val="00750BC6"/>
    <w:rsid w:val="0076671A"/>
    <w:rsid w:val="00793FFC"/>
    <w:rsid w:val="007D48C3"/>
    <w:rsid w:val="007E12AB"/>
    <w:rsid w:val="007F42D1"/>
    <w:rsid w:val="007F7CE3"/>
    <w:rsid w:val="00876792"/>
    <w:rsid w:val="0090266A"/>
    <w:rsid w:val="0099290B"/>
    <w:rsid w:val="009B5ED8"/>
    <w:rsid w:val="00A15E08"/>
    <w:rsid w:val="00A2052E"/>
    <w:rsid w:val="00A56C62"/>
    <w:rsid w:val="00A81E33"/>
    <w:rsid w:val="00AA4CD9"/>
    <w:rsid w:val="00AE7C3A"/>
    <w:rsid w:val="00AF0DDC"/>
    <w:rsid w:val="00B26CCE"/>
    <w:rsid w:val="00C72E69"/>
    <w:rsid w:val="00D84AE5"/>
    <w:rsid w:val="00D97A7B"/>
    <w:rsid w:val="00DB2C70"/>
    <w:rsid w:val="00DE7CFF"/>
    <w:rsid w:val="00EC4131"/>
    <w:rsid w:val="00F46D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A"/>
    <w:pPr>
      <w:widowControl w:val="0"/>
      <w:wordWrap w:val="0"/>
      <w:autoSpaceDE w:val="0"/>
      <w:autoSpaceDN w:val="0"/>
      <w:jc w:val="both"/>
    </w:pPr>
    <w:rPr>
      <w:rFonts w:ascii="Batang" w:eastAsia="Batang" w:hAnsi="Times New Roman" w:cs="Times New Roman"/>
      <w:szCs w:val="24"/>
      <w:lang w:bidi="ar-SA"/>
    </w:rPr>
  </w:style>
  <w:style w:type="paragraph" w:styleId="Heading1">
    <w:name w:val="heading 1"/>
    <w:basedOn w:val="Normal"/>
    <w:next w:val="Normal"/>
    <w:link w:val="Heading1Char"/>
    <w:uiPriority w:val="9"/>
    <w:qFormat/>
    <w:rsid w:val="0099290B"/>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1A"/>
    <w:pPr>
      <w:ind w:leftChars="400" w:left="800"/>
    </w:pPr>
  </w:style>
  <w:style w:type="table" w:customStyle="1" w:styleId="-11">
    <w:name w:val="옅은 음영 - 강조색 11"/>
    <w:basedOn w:val="TableNormal"/>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7427F5"/>
    <w:pPr>
      <w:tabs>
        <w:tab w:val="center" w:pos="4513"/>
        <w:tab w:val="right" w:pos="9026"/>
      </w:tabs>
      <w:snapToGrid w:val="0"/>
    </w:pPr>
  </w:style>
  <w:style w:type="character" w:customStyle="1" w:styleId="HeaderChar">
    <w:name w:val="Header Char"/>
    <w:basedOn w:val="DefaultParagraphFont"/>
    <w:link w:val="Header"/>
    <w:uiPriority w:val="99"/>
    <w:semiHidden/>
    <w:rsid w:val="007427F5"/>
    <w:rPr>
      <w:rFonts w:ascii="Batang" w:eastAsia="Batang" w:hAnsi="Times New Roman" w:cs="Times New Roman"/>
      <w:szCs w:val="24"/>
      <w:lang w:bidi="ar-SA"/>
    </w:rPr>
  </w:style>
  <w:style w:type="paragraph" w:styleId="Footer">
    <w:name w:val="footer"/>
    <w:basedOn w:val="Normal"/>
    <w:link w:val="FooterChar"/>
    <w:uiPriority w:val="99"/>
    <w:semiHidden/>
    <w:unhideWhenUsed/>
    <w:rsid w:val="007427F5"/>
    <w:pPr>
      <w:tabs>
        <w:tab w:val="center" w:pos="4513"/>
        <w:tab w:val="right" w:pos="9026"/>
      </w:tabs>
      <w:snapToGrid w:val="0"/>
    </w:pPr>
  </w:style>
  <w:style w:type="character" w:customStyle="1" w:styleId="FooterChar">
    <w:name w:val="Footer Char"/>
    <w:basedOn w:val="DefaultParagraphFont"/>
    <w:link w:val="Footer"/>
    <w:uiPriority w:val="99"/>
    <w:semiHidden/>
    <w:rsid w:val="007427F5"/>
    <w:rPr>
      <w:rFonts w:ascii="Batang" w:eastAsia="Batang" w:hAnsi="Times New Roman" w:cs="Times New Roman"/>
      <w:szCs w:val="24"/>
      <w:lang w:bidi="ar-SA"/>
    </w:rPr>
  </w:style>
  <w:style w:type="character" w:customStyle="1" w:styleId="Heading1Char">
    <w:name w:val="Heading 1 Char"/>
    <w:basedOn w:val="DefaultParagraphFont"/>
    <w:link w:val="Heading1"/>
    <w:uiPriority w:val="9"/>
    <w:rsid w:val="0099290B"/>
    <w:rPr>
      <w:rFonts w:asciiTheme="majorHAnsi" w:eastAsiaTheme="majorEastAsia" w:hAnsiTheme="majorHAnsi" w:cstheme="majorBidi"/>
      <w:sz w:val="28"/>
      <w:lang w:bidi="ar-SA"/>
    </w:rPr>
  </w:style>
  <w:style w:type="paragraph" w:styleId="BalloonText">
    <w:name w:val="Balloon Text"/>
    <w:basedOn w:val="Normal"/>
    <w:link w:val="BalloonTextChar"/>
    <w:uiPriority w:val="99"/>
    <w:semiHidden/>
    <w:unhideWhenUsed/>
    <w:rsid w:val="00196A55"/>
    <w:rPr>
      <w:rFonts w:ascii="Tahoma" w:hAnsi="Tahoma" w:cs="Tahoma"/>
      <w:sz w:val="16"/>
      <w:szCs w:val="16"/>
    </w:rPr>
  </w:style>
  <w:style w:type="character" w:customStyle="1" w:styleId="BalloonTextChar">
    <w:name w:val="Balloon Text Char"/>
    <w:basedOn w:val="DefaultParagraphFont"/>
    <w:link w:val="BalloonText"/>
    <w:uiPriority w:val="99"/>
    <w:semiHidden/>
    <w:rsid w:val="00196A55"/>
    <w:rPr>
      <w:rFonts w:ascii="Tahoma" w:eastAsia="Batang" w:hAnsi="Tahoma" w:cs="Tahoma"/>
      <w:sz w:val="16"/>
      <w:szCs w:val="16"/>
      <w:lang w:bidi="ar-SA"/>
    </w:rPr>
  </w:style>
  <w:style w:type="character" w:styleId="CommentReference">
    <w:name w:val="annotation reference"/>
    <w:basedOn w:val="DefaultParagraphFont"/>
    <w:uiPriority w:val="99"/>
    <w:semiHidden/>
    <w:unhideWhenUsed/>
    <w:rsid w:val="00196A55"/>
    <w:rPr>
      <w:sz w:val="16"/>
      <w:szCs w:val="16"/>
    </w:rPr>
  </w:style>
  <w:style w:type="paragraph" w:styleId="CommentText">
    <w:name w:val="annotation text"/>
    <w:basedOn w:val="Normal"/>
    <w:link w:val="CommentTextChar"/>
    <w:uiPriority w:val="99"/>
    <w:semiHidden/>
    <w:unhideWhenUsed/>
    <w:rsid w:val="00196A55"/>
    <w:rPr>
      <w:szCs w:val="20"/>
    </w:rPr>
  </w:style>
  <w:style w:type="character" w:customStyle="1" w:styleId="CommentTextChar">
    <w:name w:val="Comment Text Char"/>
    <w:basedOn w:val="DefaultParagraphFont"/>
    <w:link w:val="CommentText"/>
    <w:uiPriority w:val="99"/>
    <w:semiHidden/>
    <w:rsid w:val="00196A55"/>
    <w:rPr>
      <w:rFonts w:ascii="Batang" w:eastAsia="Batang" w:hAnsi="Times New Roman" w:cs="Times New Roman"/>
      <w:szCs w:val="20"/>
      <w:lang w:bidi="ar-SA"/>
    </w:rPr>
  </w:style>
  <w:style w:type="paragraph" w:styleId="CommentSubject">
    <w:name w:val="annotation subject"/>
    <w:basedOn w:val="CommentText"/>
    <w:next w:val="CommentText"/>
    <w:link w:val="CommentSubjectChar"/>
    <w:uiPriority w:val="99"/>
    <w:semiHidden/>
    <w:unhideWhenUsed/>
    <w:rsid w:val="00196A55"/>
    <w:rPr>
      <w:b/>
      <w:bCs/>
    </w:rPr>
  </w:style>
  <w:style w:type="character" w:customStyle="1" w:styleId="CommentSubjectChar">
    <w:name w:val="Comment Subject Char"/>
    <w:basedOn w:val="CommentTextChar"/>
    <w:link w:val="CommentSubject"/>
    <w:uiPriority w:val="99"/>
    <w:semiHidden/>
    <w:rsid w:val="00196A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D373-6A60-4F17-A21D-3BEA8CA4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skcaz</cp:lastModifiedBy>
  <cp:revision>3</cp:revision>
  <dcterms:created xsi:type="dcterms:W3CDTF">2012-12-14T00:48:00Z</dcterms:created>
  <dcterms:modified xsi:type="dcterms:W3CDTF">2012-12-14T00:49:00Z</dcterms:modified>
</cp:coreProperties>
</file>