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1C072C" w:rsidRDefault="00C30A9C" w:rsidP="00C30A9C">
      <w:pPr>
        <w:pStyle w:val="Heading1"/>
        <w:rPr>
          <w:rFonts w:ascii="나눔고딕" w:eastAsia="나눔고딕" w:hAnsi="나눔고딕"/>
          <w:color w:val="000000" w:themeColor="text1"/>
          <w:szCs w:val="20"/>
        </w:rPr>
      </w:pPr>
      <w:r>
        <w:t>The 8th Working Committee Meeting</w:t>
      </w:r>
      <w:r>
        <w:rPr>
          <w:rFonts w:hint="eastAsia"/>
        </w:rPr>
        <w:t xml:space="preserve"> </w:t>
      </w:r>
    </w:p>
    <w:p w:rsidR="0076671A" w:rsidRPr="001C072C" w:rsidRDefault="006F53DE" w:rsidP="0076671A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C072C">
        <w:rPr>
          <w:rFonts w:ascii="나눔고딕" w:eastAsia="나눔고딕" w:hAnsi="나눔고딕"/>
          <w:b/>
          <w:color w:val="000000" w:themeColor="text1"/>
          <w:szCs w:val="20"/>
        </w:rPr>
        <w:t>Overview</w:t>
      </w:r>
      <w:r w:rsidR="0076671A" w:rsidRPr="001C072C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65"/>
        <w:gridCol w:w="1295"/>
        <w:gridCol w:w="6856"/>
      </w:tblGrid>
      <w:tr w:rsidR="006F53DE" w:rsidRPr="001C072C" w:rsidTr="00C30A9C">
        <w:trPr>
          <w:cnfStyle w:val="100000000000"/>
          <w:trHeight w:val="298"/>
        </w:trPr>
        <w:tc>
          <w:tcPr>
            <w:cnfStyle w:val="001000000000"/>
            <w:tcW w:w="13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F53DE" w:rsidRPr="001C072C" w:rsidRDefault="006F53DE">
            <w:pPr>
              <w:rPr>
                <w:rFonts w:ascii="나눔고딕" w:eastAsia="나눔고딕" w:hAnsi="나눔고딕" w:cs="Gulim"/>
                <w:szCs w:val="20"/>
              </w:rPr>
            </w:pPr>
            <w:r w:rsidRPr="001C072C">
              <w:rPr>
                <w:rFonts w:ascii="나눔고딕" w:eastAsia="나눔고딕" w:hAnsi="나눔고딕" w:hint="eastAsia"/>
                <w:szCs w:val="20"/>
              </w:rPr>
              <w:t>Periods</w:t>
            </w:r>
          </w:p>
        </w:tc>
        <w:tc>
          <w:tcPr>
            <w:tcW w:w="81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53DE" w:rsidRPr="001C072C" w:rsidRDefault="004407DB" w:rsidP="004407DB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cs="Arial"/>
                <w:color w:val="000000"/>
                <w:szCs w:val="20"/>
              </w:rPr>
              <w:t>July 18, 2011</w:t>
            </w:r>
            <w:r w:rsidR="001C072C" w:rsidRPr="001C072C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 ~ </w:t>
            </w:r>
            <w:r>
              <w:rPr>
                <w:rFonts w:ascii="나눔고딕" w:eastAsia="나눔고딕" w:hAnsi="나눔고딕" w:cs="Arial"/>
                <w:color w:val="000000"/>
                <w:szCs w:val="20"/>
              </w:rPr>
              <w:t>July 21, 2011</w:t>
            </w:r>
          </w:p>
        </w:tc>
      </w:tr>
      <w:tr w:rsidR="006F53DE" w:rsidRPr="001C072C" w:rsidTr="00C30A9C">
        <w:trPr>
          <w:cnfStyle w:val="000000100000"/>
          <w:trHeight w:val="476"/>
        </w:trPr>
        <w:tc>
          <w:tcPr>
            <w:cnfStyle w:val="001000000000"/>
            <w:tcW w:w="1365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F53DE" w:rsidRPr="001C072C" w:rsidRDefault="006F53DE">
            <w:pPr>
              <w:rPr>
                <w:rFonts w:ascii="나눔고딕" w:eastAsia="나눔고딕" w:hAnsi="나눔고딕" w:cs="Gulim"/>
                <w:szCs w:val="20"/>
              </w:rPr>
            </w:pPr>
            <w:r w:rsidRPr="001C072C">
              <w:rPr>
                <w:rFonts w:ascii="나눔고딕" w:eastAsia="나눔고딕" w:hAnsi="나눔고딕" w:hint="eastAsia"/>
                <w:szCs w:val="20"/>
              </w:rPr>
              <w:t>Venue (Place</w:t>
            </w:r>
            <w:r w:rsidR="00C30A9C">
              <w:rPr>
                <w:rFonts w:ascii="나눔고딕" w:eastAsia="나눔고딕" w:hAnsi="나눔고딕" w:hint="eastAsia"/>
                <w:szCs w:val="20"/>
              </w:rPr>
              <w:t>)</w:t>
            </w:r>
          </w:p>
        </w:tc>
        <w:tc>
          <w:tcPr>
            <w:tcW w:w="815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53DE" w:rsidRPr="001C072C" w:rsidRDefault="001C072C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China &gt; Ningxia Hui Autonomous Region, Yinchuan Kempinski Hotel</w:t>
            </w:r>
          </w:p>
        </w:tc>
      </w:tr>
      <w:tr w:rsidR="006F53DE" w:rsidRPr="001C072C" w:rsidTr="00C30A9C">
        <w:trPr>
          <w:trHeight w:val="298"/>
        </w:trPr>
        <w:tc>
          <w:tcPr>
            <w:cnfStyle w:val="001000000000"/>
            <w:tcW w:w="1365" w:type="dxa"/>
            <w:shd w:val="clear" w:color="auto" w:fill="C6D9F1" w:themeFill="text2" w:themeFillTint="33"/>
            <w:vAlign w:val="center"/>
          </w:tcPr>
          <w:p w:rsidR="006F53DE" w:rsidRPr="001C072C" w:rsidRDefault="006F53DE">
            <w:pPr>
              <w:rPr>
                <w:rFonts w:ascii="나눔고딕" w:eastAsia="나눔고딕" w:hAnsi="나눔고딕" w:cs="Gulim"/>
                <w:szCs w:val="20"/>
              </w:rPr>
            </w:pPr>
            <w:r w:rsidRPr="001C072C">
              <w:rPr>
                <w:rFonts w:ascii="나눔고딕" w:eastAsia="나눔고딕" w:hAnsi="나눔고딕" w:hint="eastAsia"/>
                <w:szCs w:val="20"/>
              </w:rPr>
              <w:t>Organized by</w:t>
            </w:r>
          </w:p>
        </w:tc>
        <w:tc>
          <w:tcPr>
            <w:tcW w:w="8151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F53DE" w:rsidRPr="001C072C" w:rsidRDefault="001C072C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China &gt; Ningxia Hui Autonomous Region</w:t>
            </w:r>
          </w:p>
        </w:tc>
      </w:tr>
      <w:tr w:rsidR="00C17107" w:rsidRPr="001C072C" w:rsidTr="00C30A9C">
        <w:trPr>
          <w:cnfStyle w:val="000000100000"/>
          <w:trHeight w:val="298"/>
        </w:trPr>
        <w:tc>
          <w:tcPr>
            <w:cnfStyle w:val="001000000000"/>
            <w:tcW w:w="1365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C17107" w:rsidRPr="001C072C" w:rsidRDefault="00C17107">
            <w:pPr>
              <w:rPr>
                <w:rFonts w:ascii="나눔고딕" w:eastAsia="나눔고딕" w:hAnsi="나눔고딕" w:cs="Gulim"/>
                <w:szCs w:val="20"/>
              </w:rPr>
            </w:pPr>
            <w:r w:rsidRPr="001C072C">
              <w:rPr>
                <w:rFonts w:ascii="나눔고딕" w:eastAsia="나눔고딕" w:hAnsi="나눔고딕" w:hint="eastAsia"/>
                <w:szCs w:val="20"/>
              </w:rPr>
              <w:t>Participation</w:t>
            </w:r>
          </w:p>
        </w:tc>
        <w:tc>
          <w:tcPr>
            <w:tcW w:w="8151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C17107" w:rsidRPr="001C072C" w:rsidRDefault="001C072C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22 localities from 5 countries</w:t>
            </w:r>
          </w:p>
        </w:tc>
      </w:tr>
      <w:tr w:rsidR="001C072C" w:rsidRPr="001C072C" w:rsidTr="002D34CD">
        <w:trPr>
          <w:trHeight w:val="298"/>
        </w:trPr>
        <w:tc>
          <w:tcPr>
            <w:cnfStyle w:val="001000000000"/>
            <w:tcW w:w="1365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C072C" w:rsidRPr="001C072C" w:rsidRDefault="001C072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China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Heilongjiang Province, Shandong Province, Henan Province, Ningxia Hui Autonomous Region, Hubei Province, Hunan Province </w:t>
            </w:r>
          </w:p>
        </w:tc>
      </w:tr>
      <w:tr w:rsidR="001C072C" w:rsidRPr="001C072C" w:rsidTr="002D34CD">
        <w:trPr>
          <w:cnfStyle w:val="000000100000"/>
          <w:trHeight w:val="298"/>
        </w:trPr>
        <w:tc>
          <w:tcPr>
            <w:cnfStyle w:val="001000000000"/>
            <w:tcW w:w="1365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C072C" w:rsidRPr="001C072C" w:rsidRDefault="001C072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Japan</w:t>
            </w:r>
          </w:p>
        </w:tc>
        <w:tc>
          <w:tcPr>
            <w:tcW w:w="68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Toyama Prefecture, Hyogo Prefecture, Shimane Prefecture </w:t>
            </w:r>
          </w:p>
        </w:tc>
      </w:tr>
      <w:tr w:rsidR="001C072C" w:rsidRPr="001C072C" w:rsidTr="002D34CD">
        <w:trPr>
          <w:trHeight w:val="298"/>
        </w:trPr>
        <w:tc>
          <w:tcPr>
            <w:cnfStyle w:val="001000000000"/>
            <w:tcW w:w="1365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C072C" w:rsidRPr="001C072C" w:rsidRDefault="001C072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South Korea</w:t>
            </w:r>
          </w:p>
        </w:tc>
        <w:tc>
          <w:tcPr>
            <w:tcW w:w="685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Busan Metropolitan City, Daegu Metropolitan City, Ulsan Metropolitan City, Gyeonggi-Do, Chungcheongbuk-Do, Jeollanam-Do, Gyeongsangbuk-Do, Gyeongsangnam-Do, Jeju Special Self-Governing Province </w:t>
            </w:r>
          </w:p>
        </w:tc>
      </w:tr>
      <w:tr w:rsidR="001C072C" w:rsidRPr="001C072C" w:rsidTr="002D34CD">
        <w:trPr>
          <w:cnfStyle w:val="000000100000"/>
          <w:trHeight w:val="298"/>
        </w:trPr>
        <w:tc>
          <w:tcPr>
            <w:cnfStyle w:val="001000000000"/>
            <w:tcW w:w="1365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C072C" w:rsidRPr="001C072C" w:rsidRDefault="001C072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Mongolia</w:t>
            </w:r>
          </w:p>
        </w:tc>
        <w:tc>
          <w:tcPr>
            <w:tcW w:w="68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1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Bulgan Province, Orkhon </w:t>
            </w:r>
          </w:p>
        </w:tc>
      </w:tr>
      <w:tr w:rsidR="001C072C" w:rsidRPr="001C072C" w:rsidTr="002D34CD">
        <w:trPr>
          <w:trHeight w:val="298"/>
        </w:trPr>
        <w:tc>
          <w:tcPr>
            <w:cnfStyle w:val="001000000000"/>
            <w:tcW w:w="1365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C072C" w:rsidRPr="001C072C" w:rsidRDefault="001C072C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12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Russia</w:t>
            </w:r>
          </w:p>
        </w:tc>
        <w:tc>
          <w:tcPr>
            <w:tcW w:w="685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C072C" w:rsidRPr="001C072C" w:rsidRDefault="001C072C">
            <w:pPr>
              <w:spacing w:line="240" w:lineRule="atLeast"/>
              <w:cnfStyle w:val="000000000000"/>
              <w:rPr>
                <w:rFonts w:ascii="나눔고딕" w:eastAsia="나눔고딕" w:hAnsi="나눔고딕" w:cs="Arial"/>
                <w:color w:val="000000"/>
                <w:szCs w:val="20"/>
              </w:rPr>
            </w:pPr>
            <w:r w:rsidRPr="001C072C">
              <w:rPr>
                <w:rFonts w:ascii="나눔고딕" w:eastAsia="나눔고딕" w:hAnsi="나눔고딕" w:cs="Arial"/>
                <w:color w:val="000000"/>
                <w:szCs w:val="20"/>
              </w:rPr>
              <w:t>Republic of Buryatia, Zabaikalsky Territory</w:t>
            </w:r>
          </w:p>
        </w:tc>
      </w:tr>
    </w:tbl>
    <w:p w:rsidR="0076671A" w:rsidRPr="001C072C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1C072C" w:rsidRDefault="006F53DE" w:rsidP="0076671A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C072C">
        <w:rPr>
          <w:rFonts w:ascii="나눔고딕" w:eastAsia="나눔고딕" w:hAnsi="나눔고딕"/>
          <w:b/>
          <w:color w:val="000000" w:themeColor="text1"/>
          <w:szCs w:val="20"/>
        </w:rPr>
        <w:t>Contents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1C072C" w:rsidTr="001C072C">
        <w:trPr>
          <w:cnfStyle w:val="100000000000"/>
          <w:trHeight w:val="2180"/>
        </w:trPr>
        <w:tc>
          <w:tcPr>
            <w:cnfStyle w:val="001000000000"/>
            <w:tcW w:w="9242" w:type="dxa"/>
          </w:tcPr>
          <w:p w:rsidR="007F7CE3" w:rsidRPr="001C072C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1C072C">
              <w:rPr>
                <w:rFonts w:ascii="나눔고딕" w:eastAsia="나눔고딕" w:hAnsi="나눔고딕" w:hint="eastAsia"/>
                <w:color w:val="auto"/>
                <w:szCs w:val="20"/>
              </w:rPr>
              <w:t>▷</w:t>
            </w:r>
            <w:r w:rsidR="004407DB">
              <w:rPr>
                <w:rFonts w:ascii="나눔고딕" w:eastAsia="나눔고딕" w:hAnsi="나눔고딕"/>
                <w:color w:val="auto"/>
                <w:szCs w:val="20"/>
              </w:rPr>
              <w:t xml:space="preserve"> </w:t>
            </w:r>
            <w:r w:rsidR="001C072C" w:rsidRPr="001C072C">
              <w:rPr>
                <w:rFonts w:ascii="나눔고딕" w:eastAsia="나눔고딕" w:hAnsi="나눔고딕" w:cs="Arial"/>
                <w:color w:val="000000"/>
                <w:szCs w:val="20"/>
              </w:rPr>
              <w:t>Application to host the 10th General Assembly in 2014</w:t>
            </w:r>
            <w:r w:rsidR="004407DB">
              <w:rPr>
                <w:rFonts w:ascii="나눔고딕" w:eastAsia="나눔고딕" w:hAnsi="나눔고딕" w:cs="Arial"/>
                <w:color w:val="000000"/>
                <w:szCs w:val="20"/>
              </w:rPr>
              <w:t xml:space="preserve"> </w:t>
            </w:r>
            <w:r w:rsidR="001C072C" w:rsidRPr="001C072C">
              <w:rPr>
                <w:rFonts w:ascii="나눔고딕" w:eastAsia="나눔고딕" w:hAnsi="나눔고딕" w:cs="Arial"/>
                <w:color w:val="000000"/>
                <w:szCs w:val="20"/>
              </w:rPr>
              <w:t>(Jollanam-do)</w:t>
            </w:r>
          </w:p>
          <w:tbl>
            <w:tblPr>
              <w:tblW w:w="8994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94"/>
            </w:tblGrid>
            <w:tr w:rsidR="007F7CE3" w:rsidRPr="001C072C" w:rsidTr="00BE03AC">
              <w:trPr>
                <w:trHeight w:val="41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42AFD" w:rsidRPr="001C072C" w:rsidRDefault="007F7CE3" w:rsidP="00BE03AC">
                  <w:pPr>
                    <w:spacing w:line="240" w:lineRule="atLeast"/>
                    <w:rPr>
                      <w:rFonts w:ascii="나눔고딕" w:eastAsia="나눔고딕" w:hAnsi="나눔고딕" w:cs="Gulim"/>
                      <w:b/>
                      <w:color w:val="000000"/>
                      <w:kern w:val="0"/>
                      <w:szCs w:val="20"/>
                    </w:rPr>
                  </w:pPr>
                  <w:r w:rsidRPr="001C072C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4407DB">
                    <w:rPr>
                      <w:rFonts w:ascii="나눔고딕" w:eastAsia="나눔고딕" w:hAnsi="나눔고딕"/>
                      <w:b/>
                      <w:szCs w:val="20"/>
                    </w:rPr>
                    <w:t xml:space="preserve"> 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Proposal on the Extension of Term of office and Permanent Placement of NEAR Secretariat in Gyeongsangbuk-do</w:t>
                  </w:r>
                </w:p>
                <w:p w:rsidR="00242AFD" w:rsidRPr="001C072C" w:rsidRDefault="007F7CE3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</w:pPr>
                  <w:r w:rsidRPr="001C072C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4407DB">
                    <w:rPr>
                      <w:rFonts w:ascii="나눔고딕" w:eastAsia="나눔고딕" w:hAnsi="나눔고딕"/>
                      <w:b/>
                      <w:szCs w:val="20"/>
                    </w:rPr>
                    <w:t xml:space="preserve"> 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Proposal on the Establishment of the Sub-Committee on Bio-Medical Industry</w:t>
                  </w:r>
                  <w:r w:rsidR="004407DB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 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(Chungcheongbuk-do Province, </w:t>
                  </w:r>
                  <w:r w:rsidR="004407DB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S</w:t>
                  </w:r>
                  <w:r w:rsidR="004407DB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outh </w:t>
                  </w:r>
                  <w:r w:rsidR="004407DB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Korea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)</w:t>
                  </w:r>
                </w:p>
                <w:p w:rsidR="007F7CE3" w:rsidRPr="001C072C" w:rsidRDefault="006178B1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</w:pPr>
                  <w:r w:rsidRPr="001C072C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4407DB">
                    <w:rPr>
                      <w:rFonts w:ascii="나눔고딕" w:eastAsia="나눔고딕" w:hAnsi="나눔고딕"/>
                      <w:b/>
                      <w:szCs w:val="20"/>
                    </w:rPr>
                    <w:t xml:space="preserve"> 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Proposal on the Establishment of the Sub-Committee on Agriculture (Jollanam-do, </w:t>
                  </w:r>
                  <w:r w:rsidR="004407DB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South Korea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)</w:t>
                  </w:r>
                </w:p>
                <w:p w:rsidR="00BE03AC" w:rsidRPr="001C072C" w:rsidRDefault="00324F58" w:rsidP="00242AFD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szCs w:val="20"/>
                    </w:rPr>
                  </w:pPr>
                  <w:r w:rsidRPr="001C072C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4407DB">
                    <w:rPr>
                      <w:rFonts w:ascii="나눔고딕" w:eastAsia="나눔고딕" w:hAnsi="나눔고딕"/>
                      <w:b/>
                      <w:szCs w:val="20"/>
                    </w:rPr>
                    <w:t xml:space="preserve"> </w:t>
                  </w:r>
                  <w:r w:rsidR="004407DB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Revision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 of </w:t>
                  </w:r>
                  <w:r w:rsidR="004407DB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the 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Regulations on </w:t>
                  </w:r>
                  <w:r w:rsidR="004407DB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the </w:t>
                  </w:r>
                  <w:r w:rsidR="004407DB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>Establishment</w:t>
                  </w:r>
                  <w:r w:rsidR="001C072C" w:rsidRPr="001C072C">
                    <w:rPr>
                      <w:rFonts w:ascii="나눔고딕" w:eastAsia="나눔고딕" w:hAnsi="나눔고딕" w:cs="Arial"/>
                      <w:b/>
                      <w:color w:val="000000"/>
                      <w:szCs w:val="20"/>
                    </w:rPr>
                    <w:t xml:space="preserve"> and Operation of Sub-Committees of NEAR Secretariat</w:t>
                  </w:r>
                </w:p>
              </w:tc>
            </w:tr>
          </w:tbl>
          <w:p w:rsidR="007F7CE3" w:rsidRPr="001C072C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1C072C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1C072C" w:rsidRDefault="001C072C" w:rsidP="0076671A">
      <w:pPr>
        <w:pStyle w:val="ListParagraph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1C072C">
        <w:rPr>
          <w:rFonts w:ascii="나눔고딕" w:eastAsia="나눔고딕" w:hAnsi="나눔고딕" w:cs="Arial" w:hint="eastAsia"/>
          <w:b/>
          <w:bCs/>
          <w:color w:val="000000"/>
          <w:szCs w:val="20"/>
        </w:rPr>
        <w:t>Agreement</w:t>
      </w:r>
    </w:p>
    <w:sectPr w:rsidR="0076671A" w:rsidRPr="001C072C" w:rsidSect="00432A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58C" w:rsidRDefault="002B258C" w:rsidP="007427F5">
      <w:r>
        <w:separator/>
      </w:r>
    </w:p>
  </w:endnote>
  <w:endnote w:type="continuationSeparator" w:id="1">
    <w:p w:rsidR="002B258C" w:rsidRDefault="002B258C" w:rsidP="0074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58C" w:rsidRDefault="002B258C" w:rsidP="007427F5">
      <w:r>
        <w:separator/>
      </w:r>
    </w:p>
  </w:footnote>
  <w:footnote w:type="continuationSeparator" w:id="1">
    <w:p w:rsidR="002B258C" w:rsidRDefault="002B258C" w:rsidP="00742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4213D"/>
    <w:rsid w:val="000708DE"/>
    <w:rsid w:val="000F2389"/>
    <w:rsid w:val="001C072C"/>
    <w:rsid w:val="00242AFD"/>
    <w:rsid w:val="002B258C"/>
    <w:rsid w:val="002D34CD"/>
    <w:rsid w:val="00303155"/>
    <w:rsid w:val="00324F58"/>
    <w:rsid w:val="00432A02"/>
    <w:rsid w:val="004407DB"/>
    <w:rsid w:val="004A4C65"/>
    <w:rsid w:val="004D3536"/>
    <w:rsid w:val="004D6E93"/>
    <w:rsid w:val="004E10E8"/>
    <w:rsid w:val="00514C1D"/>
    <w:rsid w:val="006178B1"/>
    <w:rsid w:val="00674D8F"/>
    <w:rsid w:val="006875DD"/>
    <w:rsid w:val="006F53DE"/>
    <w:rsid w:val="007427F5"/>
    <w:rsid w:val="00750BC6"/>
    <w:rsid w:val="00753933"/>
    <w:rsid w:val="0076671A"/>
    <w:rsid w:val="00793FFC"/>
    <w:rsid w:val="007D48C3"/>
    <w:rsid w:val="007F7CE3"/>
    <w:rsid w:val="008F0A5A"/>
    <w:rsid w:val="00902F34"/>
    <w:rsid w:val="00962993"/>
    <w:rsid w:val="009B5ED8"/>
    <w:rsid w:val="00A81E33"/>
    <w:rsid w:val="00A95EC3"/>
    <w:rsid w:val="00AA4CD9"/>
    <w:rsid w:val="00AC1D8A"/>
    <w:rsid w:val="00AF0DDC"/>
    <w:rsid w:val="00B0571F"/>
    <w:rsid w:val="00B26CCE"/>
    <w:rsid w:val="00BC4FA4"/>
    <w:rsid w:val="00BD0376"/>
    <w:rsid w:val="00BE03AC"/>
    <w:rsid w:val="00C17107"/>
    <w:rsid w:val="00C30A9C"/>
    <w:rsid w:val="00C86E78"/>
    <w:rsid w:val="00CF2BFD"/>
    <w:rsid w:val="00DB10F7"/>
    <w:rsid w:val="00DE7CFF"/>
    <w:rsid w:val="00E03F76"/>
    <w:rsid w:val="00EC4131"/>
    <w:rsid w:val="00F46D83"/>
    <w:rsid w:val="00F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A9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TableNormal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7F5"/>
    <w:rPr>
      <w:rFonts w:ascii="Batang" w:eastAsia="Batang" w:hAnsi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7427F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7F5"/>
    <w:rPr>
      <w:rFonts w:ascii="Batang" w:eastAsia="Batang" w:hAnsi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BE03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0A9C"/>
    <w:rPr>
      <w:rFonts w:asciiTheme="majorHAnsi" w:eastAsiaTheme="majorEastAsia" w:hAnsiTheme="majorHAnsi" w:cstheme="majorBidi"/>
      <w:sz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7DB"/>
    <w:rPr>
      <w:rFonts w:ascii="Tahoma" w:eastAsia="Batang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03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F7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F76"/>
    <w:rPr>
      <w:rFonts w:ascii="Batang" w:eastAsia="Batang" w:hAnsi="Times New Roman" w:cs="Times New Roman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F76"/>
    <w:rPr>
      <w:b/>
      <w:bCs/>
    </w:rPr>
  </w:style>
  <w:style w:type="paragraph" w:styleId="Revision">
    <w:name w:val="Revision"/>
    <w:hidden/>
    <w:uiPriority w:val="99"/>
    <w:semiHidden/>
    <w:rsid w:val="00E03F76"/>
    <w:rPr>
      <w:rFonts w:ascii="Batang" w:eastAsia="Batang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C773-6CFB-4591-BF51-4174691F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1116</Characters>
  <Application>Microsoft Office Word</Application>
  <DocSecurity>0</DocSecurity>
  <Lines>46</Lines>
  <Paragraphs>31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skcaz</cp:lastModifiedBy>
  <cp:revision>3</cp:revision>
  <dcterms:created xsi:type="dcterms:W3CDTF">2012-12-14T01:36:00Z</dcterms:created>
  <dcterms:modified xsi:type="dcterms:W3CDTF">2012-12-14T01:37:00Z</dcterms:modified>
</cp:coreProperties>
</file>